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3BB7"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389ABA52"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1F248BBC"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2FB80938"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2690AED5"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091B6B3A" w14:textId="7FD4DFEA" w:rsidR="00B40FDE" w:rsidRPr="00D90651" w:rsidRDefault="003053E9" w:rsidP="00B40FDE">
      <w:pPr>
        <w:widowControl w:val="0"/>
        <w:spacing w:before="120" w:after="120" w:line="276" w:lineRule="auto"/>
        <w:jc w:val="both"/>
        <w:rPr>
          <w:rFonts w:ascii="Verdana" w:eastAsia="Calibri" w:hAnsi="Verdana" w:cs="Arial"/>
          <w:b/>
          <w:bCs/>
          <w:color w:val="0070C0"/>
          <w:sz w:val="22"/>
          <w:szCs w:val="22"/>
          <w:lang w:eastAsia="en-US"/>
        </w:rPr>
      </w:pPr>
      <w:r w:rsidRPr="00D90651">
        <w:rPr>
          <w:rFonts w:ascii="Verdana" w:eastAsia="Calibri" w:hAnsi="Verdana" w:cs="Arial"/>
          <w:b/>
          <w:bCs/>
          <w:noProof/>
          <w:color w:val="0070C0"/>
          <w:sz w:val="22"/>
          <w:szCs w:val="22"/>
          <w:lang w:eastAsia="fr-CH"/>
        </w:rPr>
        <w:drawing>
          <wp:inline distT="0" distB="0" distL="0" distR="0" wp14:anchorId="249F0A79" wp14:editId="04617E2E">
            <wp:extent cx="3534040" cy="1767378"/>
            <wp:effectExtent l="0" t="0" r="0" b="4445"/>
            <wp:docPr id="1" name="Image 1" descr="Une image contenant jouet, table de trava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jouet, table de travail&#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6866" cy="1768791"/>
                    </a:xfrm>
                    <a:prstGeom prst="rect">
                      <a:avLst/>
                    </a:prstGeom>
                  </pic:spPr>
                </pic:pic>
              </a:graphicData>
            </a:graphic>
          </wp:inline>
        </w:drawing>
      </w:r>
    </w:p>
    <w:p w14:paraId="5919D9F6" w14:textId="30D25EF1"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4F081C57"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3855A4B1" w14:textId="75C6C0DE"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20C6E834"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2AA08B38"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47F43C10" w14:textId="7A74E316" w:rsidR="00B40FDE" w:rsidRPr="00D90651" w:rsidRDefault="003053E9" w:rsidP="00B40FDE">
      <w:pPr>
        <w:widowControl w:val="0"/>
        <w:spacing w:before="120" w:after="120" w:line="276" w:lineRule="auto"/>
        <w:jc w:val="both"/>
        <w:rPr>
          <w:rFonts w:ascii="Verdana" w:eastAsia="Calibri" w:hAnsi="Verdana" w:cs="Arial"/>
          <w:b/>
          <w:bCs/>
          <w:color w:val="0070C0"/>
          <w:sz w:val="22"/>
          <w:szCs w:val="22"/>
          <w:lang w:eastAsia="en-US"/>
        </w:rPr>
      </w:pPr>
      <w:r w:rsidRPr="00D90651">
        <w:rPr>
          <w:rFonts w:ascii="Verdana" w:eastAsia="Calibri" w:hAnsi="Verdana" w:cs="Arial"/>
          <w:b/>
          <w:bCs/>
          <w:noProof/>
          <w:color w:val="0070C0"/>
          <w:sz w:val="22"/>
          <w:szCs w:val="22"/>
          <w:lang w:eastAsia="fr-CH"/>
        </w:rPr>
        <w:drawing>
          <wp:anchor distT="0" distB="0" distL="114300" distR="114300" simplePos="0" relativeHeight="251658240" behindDoc="0" locked="0" layoutInCell="1" allowOverlap="1" wp14:anchorId="3E37BE3A" wp14:editId="72681D4B">
            <wp:simplePos x="0" y="0"/>
            <wp:positionH relativeFrom="column">
              <wp:posOffset>2303837</wp:posOffset>
            </wp:positionH>
            <wp:positionV relativeFrom="paragraph">
              <wp:posOffset>2540</wp:posOffset>
            </wp:positionV>
            <wp:extent cx="3330286" cy="1665142"/>
            <wp:effectExtent l="0" t="0" r="3810" b="0"/>
            <wp:wrapNone/>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essi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0286" cy="1665142"/>
                    </a:xfrm>
                    <a:prstGeom prst="rect">
                      <a:avLst/>
                    </a:prstGeom>
                  </pic:spPr>
                </pic:pic>
              </a:graphicData>
            </a:graphic>
            <wp14:sizeRelH relativeFrom="page">
              <wp14:pctWidth>0</wp14:pctWidth>
            </wp14:sizeRelH>
            <wp14:sizeRelV relativeFrom="page">
              <wp14:pctHeight>0</wp14:pctHeight>
            </wp14:sizeRelV>
          </wp:anchor>
        </w:drawing>
      </w:r>
    </w:p>
    <w:p w14:paraId="46B9D019" w14:textId="7484F96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4D1938F5" w14:textId="082C7334"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484BA5C7" w14:textId="4BBBB0A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04C9049E"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011D41B1"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4381DA35"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0BBD7DDF"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319B8CA5"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498798AC"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7341F1CE" w14:textId="77777777" w:rsidR="00B40FDE" w:rsidRPr="00D90651" w:rsidRDefault="00B40FDE" w:rsidP="00B40FDE">
      <w:pPr>
        <w:widowControl w:val="0"/>
        <w:spacing w:before="120" w:after="120" w:line="276" w:lineRule="auto"/>
        <w:jc w:val="both"/>
        <w:rPr>
          <w:rFonts w:ascii="Verdana" w:eastAsia="Calibri" w:hAnsi="Verdana" w:cs="Arial"/>
          <w:b/>
          <w:bCs/>
          <w:color w:val="0070C0"/>
          <w:sz w:val="22"/>
          <w:szCs w:val="22"/>
          <w:lang w:eastAsia="en-US"/>
        </w:rPr>
      </w:pPr>
    </w:p>
    <w:p w14:paraId="59D1E31B" w14:textId="426B9B44" w:rsidR="00B40FDE" w:rsidRPr="00B40FDE" w:rsidRDefault="00B40FDE" w:rsidP="00B40FDE">
      <w:pPr>
        <w:widowControl w:val="0"/>
        <w:spacing w:before="120" w:after="120" w:line="276" w:lineRule="auto"/>
        <w:jc w:val="both"/>
        <w:rPr>
          <w:rFonts w:ascii="Verdana" w:eastAsia="Calibri" w:hAnsi="Verdana" w:cs="Arial"/>
          <w:b/>
          <w:bCs/>
          <w:color w:val="0070C0"/>
          <w:sz w:val="22"/>
          <w:szCs w:val="22"/>
          <w:lang w:eastAsia="en-US"/>
        </w:rPr>
      </w:pPr>
      <w:r w:rsidRPr="00B40FDE">
        <w:rPr>
          <w:rFonts w:ascii="Verdana" w:eastAsia="Calibri" w:hAnsi="Verdana" w:cs="Arial"/>
          <w:b/>
          <w:bCs/>
          <w:color w:val="0070C0"/>
          <w:sz w:val="22"/>
          <w:szCs w:val="22"/>
          <w:lang w:eastAsia="en-US"/>
        </w:rPr>
        <w:t xml:space="preserve">MODULE </w:t>
      </w:r>
    </w:p>
    <w:p w14:paraId="64025680" w14:textId="0A8A9D76" w:rsidR="00B40FDE" w:rsidRPr="00B40FDE" w:rsidRDefault="000F498B" w:rsidP="00B40FDE">
      <w:pPr>
        <w:numPr>
          <w:ilvl w:val="0"/>
          <w:numId w:val="19"/>
        </w:numPr>
        <w:spacing w:before="120" w:after="120" w:line="276" w:lineRule="auto"/>
        <w:contextualSpacing/>
        <w:jc w:val="both"/>
        <w:rPr>
          <w:rFonts w:ascii="Verdana" w:eastAsia="Calibri" w:hAnsi="Verdana"/>
          <w:b/>
          <w:bCs/>
          <w:color w:val="2E74B5"/>
          <w:sz w:val="20"/>
          <w:szCs w:val="20"/>
          <w:lang w:eastAsia="en-US"/>
        </w:rPr>
      </w:pPr>
      <w:r w:rsidRPr="00D90651">
        <w:rPr>
          <w:rFonts w:ascii="Verdana" w:eastAsia="Calibri" w:hAnsi="Verdana"/>
          <w:b/>
          <w:bCs/>
          <w:color w:val="2E74B5"/>
          <w:sz w:val="20"/>
          <w:szCs w:val="20"/>
          <w:lang w:eastAsia="en-US"/>
        </w:rPr>
        <w:t>Réglementation des professions de la santé</w:t>
      </w:r>
    </w:p>
    <w:p w14:paraId="594E7C5A" w14:textId="77777777" w:rsidR="00C6009F" w:rsidRPr="00D90651" w:rsidRDefault="00C6009F">
      <w:pPr>
        <w:widowControl w:val="0"/>
        <w:autoSpaceDE w:val="0"/>
        <w:autoSpaceDN w:val="0"/>
        <w:rPr>
          <w:b/>
          <w:sz w:val="22"/>
          <w:szCs w:val="22"/>
        </w:rPr>
      </w:pPr>
      <w:r w:rsidRPr="00D90651">
        <w:rPr>
          <w:b/>
          <w:sz w:val="22"/>
          <w:szCs w:val="22"/>
        </w:rPr>
        <w:br w:type="page"/>
      </w:r>
    </w:p>
    <w:p w14:paraId="0F8686D0" w14:textId="77777777" w:rsidR="000F23AE" w:rsidRDefault="000F23AE" w:rsidP="000F23AE">
      <w:pPr>
        <w:pStyle w:val="TM1"/>
      </w:pPr>
    </w:p>
    <w:p w14:paraId="7A2F5895" w14:textId="421AB8B9" w:rsidR="000F23AE" w:rsidRPr="000F23AE" w:rsidRDefault="000F23AE" w:rsidP="000F23AE">
      <w:pPr>
        <w:pStyle w:val="TM1"/>
      </w:pPr>
      <w:r w:rsidRPr="000F23AE">
        <w:t>TABLE DES MATIERES</w:t>
      </w:r>
    </w:p>
    <w:p w14:paraId="056656C0" w14:textId="77777777" w:rsidR="000F23AE" w:rsidRDefault="000F23AE" w:rsidP="000F23AE">
      <w:pPr>
        <w:pStyle w:val="TM1"/>
      </w:pPr>
    </w:p>
    <w:p w14:paraId="33D9F94D" w14:textId="36EE974E" w:rsidR="000F23AE" w:rsidRPr="000F23AE" w:rsidRDefault="000F23AE" w:rsidP="000F23AE">
      <w:pPr>
        <w:pStyle w:val="TM1"/>
        <w:rPr>
          <w:noProof/>
          <w:sz w:val="20"/>
          <w:szCs w:val="20"/>
        </w:rPr>
      </w:pPr>
      <w:r w:rsidRPr="000F23AE">
        <w:rPr>
          <w:sz w:val="20"/>
          <w:szCs w:val="20"/>
        </w:rPr>
        <w:fldChar w:fldCharType="begin"/>
      </w:r>
      <w:r w:rsidRPr="000F23AE">
        <w:rPr>
          <w:sz w:val="20"/>
          <w:szCs w:val="20"/>
        </w:rPr>
        <w:instrText xml:space="preserve"> TOC \o "1-3" \h \z \u </w:instrText>
      </w:r>
      <w:r w:rsidRPr="000F23AE">
        <w:rPr>
          <w:sz w:val="20"/>
          <w:szCs w:val="20"/>
        </w:rPr>
        <w:fldChar w:fldCharType="separate"/>
      </w:r>
      <w:hyperlink w:anchor="_Toc130297237" w:history="1">
        <w:r w:rsidRPr="000F23AE">
          <w:rPr>
            <w:rStyle w:val="Lienhypertexte"/>
            <w:noProof/>
            <w:sz w:val="20"/>
            <w:szCs w:val="20"/>
          </w:rPr>
          <w:t>I.</w:t>
        </w:r>
        <w:r w:rsidRPr="000F23AE">
          <w:rPr>
            <w:noProof/>
            <w:sz w:val="20"/>
            <w:szCs w:val="20"/>
          </w:rPr>
          <w:tab/>
        </w:r>
        <w:r w:rsidRPr="000F23AE">
          <w:rPr>
            <w:rStyle w:val="Lienhypertexte"/>
            <w:noProof/>
            <w:sz w:val="20"/>
            <w:szCs w:val="20"/>
          </w:rPr>
          <w:t>Introduction</w:t>
        </w:r>
        <w:r w:rsidRPr="000F23AE">
          <w:rPr>
            <w:noProof/>
            <w:webHidden/>
            <w:sz w:val="20"/>
            <w:szCs w:val="20"/>
          </w:rPr>
          <w:tab/>
        </w:r>
        <w:r w:rsidRPr="000F23AE">
          <w:rPr>
            <w:noProof/>
            <w:webHidden/>
            <w:sz w:val="20"/>
            <w:szCs w:val="20"/>
          </w:rPr>
          <w:fldChar w:fldCharType="begin"/>
        </w:r>
        <w:r w:rsidRPr="000F23AE">
          <w:rPr>
            <w:noProof/>
            <w:webHidden/>
            <w:sz w:val="20"/>
            <w:szCs w:val="20"/>
          </w:rPr>
          <w:instrText xml:space="preserve"> PAGEREF _Toc130297237 \h </w:instrText>
        </w:r>
        <w:r w:rsidRPr="000F23AE">
          <w:rPr>
            <w:noProof/>
            <w:webHidden/>
            <w:sz w:val="20"/>
            <w:szCs w:val="20"/>
          </w:rPr>
        </w:r>
        <w:r w:rsidRPr="000F23AE">
          <w:rPr>
            <w:noProof/>
            <w:webHidden/>
            <w:sz w:val="20"/>
            <w:szCs w:val="20"/>
          </w:rPr>
          <w:fldChar w:fldCharType="separate"/>
        </w:r>
        <w:r w:rsidRPr="000F23AE">
          <w:rPr>
            <w:noProof/>
            <w:webHidden/>
            <w:sz w:val="20"/>
            <w:szCs w:val="20"/>
          </w:rPr>
          <w:t>3</w:t>
        </w:r>
        <w:r w:rsidRPr="000F23AE">
          <w:rPr>
            <w:noProof/>
            <w:webHidden/>
            <w:sz w:val="20"/>
            <w:szCs w:val="20"/>
          </w:rPr>
          <w:fldChar w:fldCharType="end"/>
        </w:r>
      </w:hyperlink>
    </w:p>
    <w:p w14:paraId="4C3DD55D" w14:textId="77777777" w:rsidR="000F23AE" w:rsidRPr="000F23AE" w:rsidRDefault="000F23AE" w:rsidP="000F23AE">
      <w:pPr>
        <w:pStyle w:val="TM1"/>
        <w:rPr>
          <w:noProof/>
          <w:sz w:val="20"/>
          <w:szCs w:val="20"/>
        </w:rPr>
      </w:pPr>
      <w:hyperlink w:anchor="_Toc130297238" w:history="1">
        <w:r w:rsidRPr="000F23AE">
          <w:rPr>
            <w:rStyle w:val="Lienhypertexte"/>
            <w:noProof/>
            <w:sz w:val="20"/>
            <w:szCs w:val="20"/>
          </w:rPr>
          <w:t>II.</w:t>
        </w:r>
        <w:r w:rsidRPr="000F23AE">
          <w:rPr>
            <w:noProof/>
            <w:sz w:val="20"/>
            <w:szCs w:val="20"/>
          </w:rPr>
          <w:tab/>
        </w:r>
        <w:r w:rsidRPr="000F23AE">
          <w:rPr>
            <w:rStyle w:val="Lienhypertexte"/>
            <w:noProof/>
            <w:sz w:val="20"/>
            <w:szCs w:val="20"/>
          </w:rPr>
          <w:t>Bases légales suisses</w:t>
        </w:r>
        <w:r w:rsidRPr="000F23AE">
          <w:rPr>
            <w:noProof/>
            <w:webHidden/>
            <w:sz w:val="20"/>
            <w:szCs w:val="20"/>
          </w:rPr>
          <w:tab/>
        </w:r>
        <w:r w:rsidRPr="000F23AE">
          <w:rPr>
            <w:noProof/>
            <w:webHidden/>
            <w:sz w:val="20"/>
            <w:szCs w:val="20"/>
          </w:rPr>
          <w:fldChar w:fldCharType="begin"/>
        </w:r>
        <w:r w:rsidRPr="000F23AE">
          <w:rPr>
            <w:noProof/>
            <w:webHidden/>
            <w:sz w:val="20"/>
            <w:szCs w:val="20"/>
          </w:rPr>
          <w:instrText xml:space="preserve"> PAGEREF _Toc130297238 \h </w:instrText>
        </w:r>
        <w:r w:rsidRPr="000F23AE">
          <w:rPr>
            <w:noProof/>
            <w:webHidden/>
            <w:sz w:val="20"/>
            <w:szCs w:val="20"/>
          </w:rPr>
        </w:r>
        <w:r w:rsidRPr="000F23AE">
          <w:rPr>
            <w:noProof/>
            <w:webHidden/>
            <w:sz w:val="20"/>
            <w:szCs w:val="20"/>
          </w:rPr>
          <w:fldChar w:fldCharType="separate"/>
        </w:r>
        <w:r w:rsidRPr="000F23AE">
          <w:rPr>
            <w:noProof/>
            <w:webHidden/>
            <w:sz w:val="20"/>
            <w:szCs w:val="20"/>
          </w:rPr>
          <w:t>3</w:t>
        </w:r>
        <w:r w:rsidRPr="000F23AE">
          <w:rPr>
            <w:noProof/>
            <w:webHidden/>
            <w:sz w:val="20"/>
            <w:szCs w:val="20"/>
          </w:rPr>
          <w:fldChar w:fldCharType="end"/>
        </w:r>
      </w:hyperlink>
    </w:p>
    <w:p w14:paraId="7B2F3B2E" w14:textId="77777777" w:rsidR="000F23AE" w:rsidRPr="000F23AE" w:rsidRDefault="000F23AE" w:rsidP="000F23AE">
      <w:pPr>
        <w:pStyle w:val="TM2"/>
        <w:rPr>
          <w:szCs w:val="20"/>
        </w:rPr>
      </w:pPr>
      <w:hyperlink w:anchor="_Toc130297239" w:history="1">
        <w:r w:rsidRPr="000F23AE">
          <w:rPr>
            <w:rStyle w:val="Lienhypertexte"/>
            <w:szCs w:val="20"/>
          </w:rPr>
          <w:t>1)</w:t>
        </w:r>
        <w:r w:rsidRPr="000F23AE">
          <w:rPr>
            <w:szCs w:val="20"/>
          </w:rPr>
          <w:tab/>
        </w:r>
        <w:r w:rsidRPr="000F23AE">
          <w:rPr>
            <w:rStyle w:val="Lienhypertexte"/>
            <w:szCs w:val="20"/>
          </w:rPr>
          <w:t>Droit fédéral</w:t>
        </w:r>
        <w:r w:rsidRPr="000F23AE">
          <w:rPr>
            <w:webHidden/>
            <w:szCs w:val="20"/>
          </w:rPr>
          <w:tab/>
        </w:r>
        <w:r w:rsidRPr="000F23AE">
          <w:rPr>
            <w:webHidden/>
            <w:szCs w:val="20"/>
          </w:rPr>
          <w:fldChar w:fldCharType="begin"/>
        </w:r>
        <w:r w:rsidRPr="000F23AE">
          <w:rPr>
            <w:webHidden/>
            <w:szCs w:val="20"/>
          </w:rPr>
          <w:instrText xml:space="preserve"> PAGEREF _Toc130297239 \h </w:instrText>
        </w:r>
        <w:r w:rsidRPr="000F23AE">
          <w:rPr>
            <w:webHidden/>
            <w:szCs w:val="20"/>
          </w:rPr>
        </w:r>
        <w:r w:rsidRPr="000F23AE">
          <w:rPr>
            <w:webHidden/>
            <w:szCs w:val="20"/>
          </w:rPr>
          <w:fldChar w:fldCharType="separate"/>
        </w:r>
        <w:r w:rsidRPr="000F23AE">
          <w:rPr>
            <w:webHidden/>
            <w:szCs w:val="20"/>
          </w:rPr>
          <w:t>3</w:t>
        </w:r>
        <w:r w:rsidRPr="000F23AE">
          <w:rPr>
            <w:webHidden/>
            <w:szCs w:val="20"/>
          </w:rPr>
          <w:fldChar w:fldCharType="end"/>
        </w:r>
      </w:hyperlink>
    </w:p>
    <w:p w14:paraId="5DFE5137" w14:textId="77777777" w:rsidR="000F23AE" w:rsidRPr="000F23AE" w:rsidRDefault="000F23AE" w:rsidP="000F23AE">
      <w:pPr>
        <w:pStyle w:val="TM2"/>
        <w:rPr>
          <w:szCs w:val="20"/>
        </w:rPr>
      </w:pPr>
      <w:hyperlink w:anchor="_Toc130297240" w:history="1">
        <w:r w:rsidRPr="000F23AE">
          <w:rPr>
            <w:rStyle w:val="Lienhypertexte"/>
            <w:szCs w:val="20"/>
          </w:rPr>
          <w:t>2)</w:t>
        </w:r>
        <w:r w:rsidRPr="000F23AE">
          <w:rPr>
            <w:szCs w:val="20"/>
          </w:rPr>
          <w:tab/>
        </w:r>
        <w:r w:rsidRPr="000F23AE">
          <w:rPr>
            <w:rStyle w:val="Lienhypertexte"/>
            <w:szCs w:val="20"/>
          </w:rPr>
          <w:t>Droit cantonal</w:t>
        </w:r>
        <w:r w:rsidRPr="000F23AE">
          <w:rPr>
            <w:webHidden/>
            <w:szCs w:val="20"/>
          </w:rPr>
          <w:tab/>
        </w:r>
        <w:r w:rsidRPr="000F23AE">
          <w:rPr>
            <w:webHidden/>
            <w:szCs w:val="20"/>
          </w:rPr>
          <w:fldChar w:fldCharType="begin"/>
        </w:r>
        <w:r w:rsidRPr="000F23AE">
          <w:rPr>
            <w:webHidden/>
            <w:szCs w:val="20"/>
          </w:rPr>
          <w:instrText xml:space="preserve"> PAGEREF _Toc130297240 \h </w:instrText>
        </w:r>
        <w:r w:rsidRPr="000F23AE">
          <w:rPr>
            <w:webHidden/>
            <w:szCs w:val="20"/>
          </w:rPr>
        </w:r>
        <w:r w:rsidRPr="000F23AE">
          <w:rPr>
            <w:webHidden/>
            <w:szCs w:val="20"/>
          </w:rPr>
          <w:fldChar w:fldCharType="separate"/>
        </w:r>
        <w:r w:rsidRPr="000F23AE">
          <w:rPr>
            <w:webHidden/>
            <w:szCs w:val="20"/>
          </w:rPr>
          <w:t>3</w:t>
        </w:r>
        <w:r w:rsidRPr="000F23AE">
          <w:rPr>
            <w:webHidden/>
            <w:szCs w:val="20"/>
          </w:rPr>
          <w:fldChar w:fldCharType="end"/>
        </w:r>
      </w:hyperlink>
    </w:p>
    <w:p w14:paraId="007E8E6A" w14:textId="77777777" w:rsidR="000F23AE" w:rsidRPr="000F23AE" w:rsidRDefault="000F23AE" w:rsidP="000F23AE">
      <w:pPr>
        <w:pStyle w:val="TM1"/>
        <w:rPr>
          <w:noProof/>
          <w:sz w:val="20"/>
          <w:szCs w:val="20"/>
        </w:rPr>
      </w:pPr>
      <w:hyperlink w:anchor="_Toc130297241" w:history="1">
        <w:r w:rsidRPr="000F23AE">
          <w:rPr>
            <w:rStyle w:val="Lienhypertexte"/>
            <w:noProof/>
            <w:sz w:val="20"/>
            <w:szCs w:val="20"/>
          </w:rPr>
          <w:t>III.</w:t>
        </w:r>
        <w:r w:rsidRPr="000F23AE">
          <w:rPr>
            <w:noProof/>
            <w:sz w:val="20"/>
            <w:szCs w:val="20"/>
          </w:rPr>
          <w:tab/>
        </w:r>
        <w:r w:rsidRPr="000F23AE">
          <w:rPr>
            <w:rStyle w:val="Lienhypertexte"/>
            <w:noProof/>
            <w:sz w:val="20"/>
            <w:szCs w:val="20"/>
          </w:rPr>
          <w:t>Notions</w:t>
        </w:r>
        <w:r w:rsidRPr="000F23AE">
          <w:rPr>
            <w:rStyle w:val="Lienhypertexte"/>
            <w:noProof/>
            <w:spacing w:val="-1"/>
            <w:sz w:val="20"/>
            <w:szCs w:val="20"/>
          </w:rPr>
          <w:t>-</w:t>
        </w:r>
        <w:r w:rsidRPr="000F23AE">
          <w:rPr>
            <w:rStyle w:val="Lienhypertexte"/>
            <w:noProof/>
            <w:sz w:val="20"/>
            <w:szCs w:val="20"/>
          </w:rPr>
          <w:t>clés</w:t>
        </w:r>
        <w:r w:rsidRPr="000F23AE">
          <w:rPr>
            <w:noProof/>
            <w:webHidden/>
            <w:sz w:val="20"/>
            <w:szCs w:val="20"/>
          </w:rPr>
          <w:tab/>
        </w:r>
        <w:r w:rsidRPr="000F23AE">
          <w:rPr>
            <w:noProof/>
            <w:webHidden/>
            <w:sz w:val="20"/>
            <w:szCs w:val="20"/>
          </w:rPr>
          <w:fldChar w:fldCharType="begin"/>
        </w:r>
        <w:r w:rsidRPr="000F23AE">
          <w:rPr>
            <w:noProof/>
            <w:webHidden/>
            <w:sz w:val="20"/>
            <w:szCs w:val="20"/>
          </w:rPr>
          <w:instrText xml:space="preserve"> PAGEREF _Toc130297241 \h </w:instrText>
        </w:r>
        <w:r w:rsidRPr="000F23AE">
          <w:rPr>
            <w:noProof/>
            <w:webHidden/>
            <w:sz w:val="20"/>
            <w:szCs w:val="20"/>
          </w:rPr>
        </w:r>
        <w:r w:rsidRPr="000F23AE">
          <w:rPr>
            <w:noProof/>
            <w:webHidden/>
            <w:sz w:val="20"/>
            <w:szCs w:val="20"/>
          </w:rPr>
          <w:fldChar w:fldCharType="separate"/>
        </w:r>
        <w:r w:rsidRPr="000F23AE">
          <w:rPr>
            <w:noProof/>
            <w:webHidden/>
            <w:sz w:val="20"/>
            <w:szCs w:val="20"/>
          </w:rPr>
          <w:t>4</w:t>
        </w:r>
        <w:r w:rsidRPr="000F23AE">
          <w:rPr>
            <w:noProof/>
            <w:webHidden/>
            <w:sz w:val="20"/>
            <w:szCs w:val="20"/>
          </w:rPr>
          <w:fldChar w:fldCharType="end"/>
        </w:r>
      </w:hyperlink>
    </w:p>
    <w:p w14:paraId="122A2D69" w14:textId="77777777" w:rsidR="000F23AE" w:rsidRPr="000F23AE" w:rsidRDefault="000F23AE" w:rsidP="000F23AE">
      <w:pPr>
        <w:pStyle w:val="TM2"/>
        <w:rPr>
          <w:szCs w:val="20"/>
        </w:rPr>
      </w:pPr>
      <w:hyperlink w:anchor="_Toc130297242" w:history="1">
        <w:r w:rsidRPr="000F23AE">
          <w:rPr>
            <w:rStyle w:val="Lienhypertexte"/>
            <w:szCs w:val="20"/>
          </w:rPr>
          <w:t>1)</w:t>
        </w:r>
        <w:r w:rsidRPr="000F23AE">
          <w:rPr>
            <w:szCs w:val="20"/>
          </w:rPr>
          <w:tab/>
        </w:r>
        <w:r w:rsidRPr="000F23AE">
          <w:rPr>
            <w:rStyle w:val="Lienhypertexte"/>
            <w:szCs w:val="20"/>
          </w:rPr>
          <w:t>Liberté économique</w:t>
        </w:r>
        <w:r w:rsidRPr="000F23AE">
          <w:rPr>
            <w:webHidden/>
            <w:szCs w:val="20"/>
          </w:rPr>
          <w:tab/>
        </w:r>
        <w:r w:rsidRPr="000F23AE">
          <w:rPr>
            <w:webHidden/>
            <w:szCs w:val="20"/>
          </w:rPr>
          <w:fldChar w:fldCharType="begin"/>
        </w:r>
        <w:r w:rsidRPr="000F23AE">
          <w:rPr>
            <w:webHidden/>
            <w:szCs w:val="20"/>
          </w:rPr>
          <w:instrText xml:space="preserve"> PAGEREF _Toc130297242 \h </w:instrText>
        </w:r>
        <w:r w:rsidRPr="000F23AE">
          <w:rPr>
            <w:webHidden/>
            <w:szCs w:val="20"/>
          </w:rPr>
        </w:r>
        <w:r w:rsidRPr="000F23AE">
          <w:rPr>
            <w:webHidden/>
            <w:szCs w:val="20"/>
          </w:rPr>
          <w:fldChar w:fldCharType="separate"/>
        </w:r>
        <w:r w:rsidRPr="000F23AE">
          <w:rPr>
            <w:webHidden/>
            <w:szCs w:val="20"/>
          </w:rPr>
          <w:t>4</w:t>
        </w:r>
        <w:r w:rsidRPr="000F23AE">
          <w:rPr>
            <w:webHidden/>
            <w:szCs w:val="20"/>
          </w:rPr>
          <w:fldChar w:fldCharType="end"/>
        </w:r>
      </w:hyperlink>
    </w:p>
    <w:p w14:paraId="771CD1C2" w14:textId="77777777" w:rsidR="000F23AE" w:rsidRPr="000F23AE" w:rsidRDefault="000F23AE" w:rsidP="000F23AE">
      <w:pPr>
        <w:pStyle w:val="TM2"/>
        <w:rPr>
          <w:szCs w:val="20"/>
        </w:rPr>
      </w:pPr>
      <w:hyperlink w:anchor="_Toc130297243" w:history="1">
        <w:r w:rsidRPr="000F23AE">
          <w:rPr>
            <w:rStyle w:val="Lienhypertexte"/>
            <w:szCs w:val="20"/>
          </w:rPr>
          <w:t>2)</w:t>
        </w:r>
        <w:r w:rsidRPr="000F23AE">
          <w:rPr>
            <w:szCs w:val="20"/>
          </w:rPr>
          <w:tab/>
        </w:r>
        <w:r w:rsidRPr="000F23AE">
          <w:rPr>
            <w:rStyle w:val="Lienhypertexte"/>
            <w:szCs w:val="20"/>
          </w:rPr>
          <w:t>Autorisation de pratiquer</w:t>
        </w:r>
        <w:r w:rsidRPr="000F23AE">
          <w:rPr>
            <w:webHidden/>
            <w:szCs w:val="20"/>
          </w:rPr>
          <w:tab/>
        </w:r>
        <w:r w:rsidRPr="000F23AE">
          <w:rPr>
            <w:webHidden/>
            <w:szCs w:val="20"/>
          </w:rPr>
          <w:fldChar w:fldCharType="begin"/>
        </w:r>
        <w:r w:rsidRPr="000F23AE">
          <w:rPr>
            <w:webHidden/>
            <w:szCs w:val="20"/>
          </w:rPr>
          <w:instrText xml:space="preserve"> PAGEREF _Toc130297243 \h </w:instrText>
        </w:r>
        <w:r w:rsidRPr="000F23AE">
          <w:rPr>
            <w:webHidden/>
            <w:szCs w:val="20"/>
          </w:rPr>
        </w:r>
        <w:r w:rsidRPr="000F23AE">
          <w:rPr>
            <w:webHidden/>
            <w:szCs w:val="20"/>
          </w:rPr>
          <w:fldChar w:fldCharType="separate"/>
        </w:r>
        <w:r w:rsidRPr="000F23AE">
          <w:rPr>
            <w:webHidden/>
            <w:szCs w:val="20"/>
          </w:rPr>
          <w:t>4</w:t>
        </w:r>
        <w:r w:rsidRPr="000F23AE">
          <w:rPr>
            <w:webHidden/>
            <w:szCs w:val="20"/>
          </w:rPr>
          <w:fldChar w:fldCharType="end"/>
        </w:r>
      </w:hyperlink>
    </w:p>
    <w:p w14:paraId="27A80929" w14:textId="77777777" w:rsidR="000F23AE" w:rsidRPr="000F23AE" w:rsidRDefault="000F23AE" w:rsidP="000F23AE">
      <w:pPr>
        <w:pStyle w:val="TM2"/>
        <w:rPr>
          <w:szCs w:val="20"/>
        </w:rPr>
      </w:pPr>
      <w:hyperlink w:anchor="_Toc130297244" w:history="1">
        <w:r w:rsidRPr="000F23AE">
          <w:rPr>
            <w:rStyle w:val="Lienhypertexte"/>
            <w:szCs w:val="20"/>
          </w:rPr>
          <w:t>3)</w:t>
        </w:r>
        <w:r w:rsidRPr="000F23AE">
          <w:rPr>
            <w:szCs w:val="20"/>
          </w:rPr>
          <w:tab/>
        </w:r>
        <w:r w:rsidRPr="000F23AE">
          <w:rPr>
            <w:rStyle w:val="Lienhypertexte"/>
            <w:szCs w:val="20"/>
          </w:rPr>
          <w:t>Surveillance – mesures – retrait</w:t>
        </w:r>
        <w:r w:rsidRPr="000F23AE">
          <w:rPr>
            <w:webHidden/>
            <w:szCs w:val="20"/>
          </w:rPr>
          <w:tab/>
        </w:r>
        <w:r w:rsidRPr="000F23AE">
          <w:rPr>
            <w:webHidden/>
            <w:szCs w:val="20"/>
          </w:rPr>
          <w:fldChar w:fldCharType="begin"/>
        </w:r>
        <w:r w:rsidRPr="000F23AE">
          <w:rPr>
            <w:webHidden/>
            <w:szCs w:val="20"/>
          </w:rPr>
          <w:instrText xml:space="preserve"> PAGEREF _Toc130297244 \h </w:instrText>
        </w:r>
        <w:r w:rsidRPr="000F23AE">
          <w:rPr>
            <w:webHidden/>
            <w:szCs w:val="20"/>
          </w:rPr>
        </w:r>
        <w:r w:rsidRPr="000F23AE">
          <w:rPr>
            <w:webHidden/>
            <w:szCs w:val="20"/>
          </w:rPr>
          <w:fldChar w:fldCharType="separate"/>
        </w:r>
        <w:r w:rsidRPr="000F23AE">
          <w:rPr>
            <w:webHidden/>
            <w:szCs w:val="20"/>
          </w:rPr>
          <w:t>5</w:t>
        </w:r>
        <w:r w:rsidRPr="000F23AE">
          <w:rPr>
            <w:webHidden/>
            <w:szCs w:val="20"/>
          </w:rPr>
          <w:fldChar w:fldCharType="end"/>
        </w:r>
      </w:hyperlink>
    </w:p>
    <w:p w14:paraId="7474278F" w14:textId="77777777" w:rsidR="000F23AE" w:rsidRPr="000F23AE" w:rsidRDefault="000F23AE" w:rsidP="000F23AE">
      <w:pPr>
        <w:pStyle w:val="TM2"/>
        <w:rPr>
          <w:szCs w:val="20"/>
        </w:rPr>
      </w:pPr>
      <w:hyperlink w:anchor="_Toc130297245" w:history="1">
        <w:r w:rsidRPr="000F23AE">
          <w:rPr>
            <w:rStyle w:val="Lienhypertexte"/>
            <w:szCs w:val="20"/>
          </w:rPr>
          <w:t>4)</w:t>
        </w:r>
        <w:r w:rsidRPr="000F23AE">
          <w:rPr>
            <w:szCs w:val="20"/>
          </w:rPr>
          <w:tab/>
        </w:r>
        <w:r w:rsidRPr="000F23AE">
          <w:rPr>
            <w:rStyle w:val="Lienhypertexte"/>
            <w:szCs w:val="20"/>
          </w:rPr>
          <w:t>Devoirs professionnels</w:t>
        </w:r>
        <w:r w:rsidRPr="000F23AE">
          <w:rPr>
            <w:webHidden/>
            <w:szCs w:val="20"/>
          </w:rPr>
          <w:tab/>
        </w:r>
        <w:r w:rsidRPr="000F23AE">
          <w:rPr>
            <w:webHidden/>
            <w:szCs w:val="20"/>
          </w:rPr>
          <w:fldChar w:fldCharType="begin"/>
        </w:r>
        <w:r w:rsidRPr="000F23AE">
          <w:rPr>
            <w:webHidden/>
            <w:szCs w:val="20"/>
          </w:rPr>
          <w:instrText xml:space="preserve"> PAGEREF _Toc130297245 \h </w:instrText>
        </w:r>
        <w:r w:rsidRPr="000F23AE">
          <w:rPr>
            <w:webHidden/>
            <w:szCs w:val="20"/>
          </w:rPr>
        </w:r>
        <w:r w:rsidRPr="000F23AE">
          <w:rPr>
            <w:webHidden/>
            <w:szCs w:val="20"/>
          </w:rPr>
          <w:fldChar w:fldCharType="separate"/>
        </w:r>
        <w:r w:rsidRPr="000F23AE">
          <w:rPr>
            <w:webHidden/>
            <w:szCs w:val="20"/>
          </w:rPr>
          <w:t>8</w:t>
        </w:r>
        <w:r w:rsidRPr="000F23AE">
          <w:rPr>
            <w:webHidden/>
            <w:szCs w:val="20"/>
          </w:rPr>
          <w:fldChar w:fldCharType="end"/>
        </w:r>
      </w:hyperlink>
    </w:p>
    <w:p w14:paraId="271E8599" w14:textId="77777777" w:rsidR="000F23AE" w:rsidRPr="000F23AE" w:rsidRDefault="000F23AE" w:rsidP="000F23AE">
      <w:pPr>
        <w:pStyle w:val="TM2"/>
        <w:rPr>
          <w:szCs w:val="20"/>
        </w:rPr>
      </w:pPr>
      <w:hyperlink w:anchor="_Toc130297246" w:history="1">
        <w:r w:rsidRPr="000F23AE">
          <w:rPr>
            <w:rStyle w:val="Lienhypertexte"/>
            <w:szCs w:val="20"/>
          </w:rPr>
          <w:t>5)</w:t>
        </w:r>
        <w:r w:rsidRPr="000F23AE">
          <w:rPr>
            <w:szCs w:val="20"/>
          </w:rPr>
          <w:tab/>
        </w:r>
        <w:r w:rsidRPr="000F23AE">
          <w:rPr>
            <w:rStyle w:val="Lienhypertexte"/>
            <w:szCs w:val="20"/>
          </w:rPr>
          <w:t>Interdiction de pratique et prescription</w:t>
        </w:r>
        <w:r w:rsidRPr="000F23AE">
          <w:rPr>
            <w:webHidden/>
            <w:szCs w:val="20"/>
          </w:rPr>
          <w:tab/>
        </w:r>
        <w:r w:rsidRPr="000F23AE">
          <w:rPr>
            <w:webHidden/>
            <w:szCs w:val="20"/>
          </w:rPr>
          <w:fldChar w:fldCharType="begin"/>
        </w:r>
        <w:r w:rsidRPr="000F23AE">
          <w:rPr>
            <w:webHidden/>
            <w:szCs w:val="20"/>
          </w:rPr>
          <w:instrText xml:space="preserve"> PAGEREF _Toc130297246 \h </w:instrText>
        </w:r>
        <w:r w:rsidRPr="000F23AE">
          <w:rPr>
            <w:webHidden/>
            <w:szCs w:val="20"/>
          </w:rPr>
        </w:r>
        <w:r w:rsidRPr="000F23AE">
          <w:rPr>
            <w:webHidden/>
            <w:szCs w:val="20"/>
          </w:rPr>
          <w:fldChar w:fldCharType="separate"/>
        </w:r>
        <w:r w:rsidRPr="000F23AE">
          <w:rPr>
            <w:webHidden/>
            <w:szCs w:val="20"/>
          </w:rPr>
          <w:t>8</w:t>
        </w:r>
        <w:r w:rsidRPr="000F23AE">
          <w:rPr>
            <w:webHidden/>
            <w:szCs w:val="20"/>
          </w:rPr>
          <w:fldChar w:fldCharType="end"/>
        </w:r>
      </w:hyperlink>
    </w:p>
    <w:p w14:paraId="58F800BE" w14:textId="77777777" w:rsidR="000F23AE" w:rsidRPr="000F23AE" w:rsidRDefault="000F23AE" w:rsidP="000F23AE">
      <w:pPr>
        <w:pStyle w:val="TM2"/>
        <w:rPr>
          <w:szCs w:val="20"/>
        </w:rPr>
      </w:pPr>
      <w:hyperlink w:anchor="_Toc130297247" w:history="1">
        <w:r w:rsidRPr="000F23AE">
          <w:rPr>
            <w:rStyle w:val="Lienhypertexte"/>
            <w:szCs w:val="20"/>
          </w:rPr>
          <w:t>6)</w:t>
        </w:r>
        <w:r w:rsidRPr="000F23AE">
          <w:rPr>
            <w:szCs w:val="20"/>
          </w:rPr>
          <w:tab/>
        </w:r>
        <w:r w:rsidRPr="000F23AE">
          <w:rPr>
            <w:rStyle w:val="Lienhypertexte"/>
            <w:szCs w:val="20"/>
          </w:rPr>
          <w:t>Autorisation de facturer à charge de l’AOS (assurance obligatoire des soins)</w:t>
        </w:r>
        <w:r w:rsidRPr="000F23AE">
          <w:rPr>
            <w:webHidden/>
            <w:szCs w:val="20"/>
          </w:rPr>
          <w:tab/>
        </w:r>
        <w:r w:rsidRPr="000F23AE">
          <w:rPr>
            <w:webHidden/>
            <w:szCs w:val="20"/>
          </w:rPr>
          <w:fldChar w:fldCharType="begin"/>
        </w:r>
        <w:r w:rsidRPr="000F23AE">
          <w:rPr>
            <w:webHidden/>
            <w:szCs w:val="20"/>
          </w:rPr>
          <w:instrText xml:space="preserve"> PAGEREF _Toc130297247 \h </w:instrText>
        </w:r>
        <w:r w:rsidRPr="000F23AE">
          <w:rPr>
            <w:webHidden/>
            <w:szCs w:val="20"/>
          </w:rPr>
        </w:r>
        <w:r w:rsidRPr="000F23AE">
          <w:rPr>
            <w:webHidden/>
            <w:szCs w:val="20"/>
          </w:rPr>
          <w:fldChar w:fldCharType="separate"/>
        </w:r>
        <w:r w:rsidRPr="000F23AE">
          <w:rPr>
            <w:webHidden/>
            <w:szCs w:val="20"/>
          </w:rPr>
          <w:t>9</w:t>
        </w:r>
        <w:r w:rsidRPr="000F23AE">
          <w:rPr>
            <w:webHidden/>
            <w:szCs w:val="20"/>
          </w:rPr>
          <w:fldChar w:fldCharType="end"/>
        </w:r>
      </w:hyperlink>
    </w:p>
    <w:p w14:paraId="3D4161C6" w14:textId="77777777" w:rsidR="000F23AE" w:rsidRPr="000F23AE" w:rsidRDefault="000F23AE" w:rsidP="000F23AE">
      <w:pPr>
        <w:pStyle w:val="TM2"/>
        <w:rPr>
          <w:szCs w:val="20"/>
        </w:rPr>
      </w:pPr>
      <w:hyperlink w:anchor="_Toc130297248" w:history="1">
        <w:r w:rsidRPr="000F23AE">
          <w:rPr>
            <w:rStyle w:val="Lienhypertexte"/>
            <w:szCs w:val="20"/>
          </w:rPr>
          <w:t>7)</w:t>
        </w:r>
        <w:r w:rsidRPr="000F23AE">
          <w:rPr>
            <w:szCs w:val="20"/>
          </w:rPr>
          <w:tab/>
        </w:r>
        <w:r w:rsidRPr="000F23AE">
          <w:rPr>
            <w:rStyle w:val="Lienhypertexte"/>
            <w:szCs w:val="20"/>
          </w:rPr>
          <w:t>Clause du besoin</w:t>
        </w:r>
        <w:r w:rsidRPr="000F23AE">
          <w:rPr>
            <w:webHidden/>
            <w:szCs w:val="20"/>
          </w:rPr>
          <w:tab/>
        </w:r>
        <w:r w:rsidRPr="000F23AE">
          <w:rPr>
            <w:webHidden/>
            <w:szCs w:val="20"/>
          </w:rPr>
          <w:fldChar w:fldCharType="begin"/>
        </w:r>
        <w:r w:rsidRPr="000F23AE">
          <w:rPr>
            <w:webHidden/>
            <w:szCs w:val="20"/>
          </w:rPr>
          <w:instrText xml:space="preserve"> PAGEREF _Toc130297248 \h </w:instrText>
        </w:r>
        <w:r w:rsidRPr="000F23AE">
          <w:rPr>
            <w:webHidden/>
            <w:szCs w:val="20"/>
          </w:rPr>
        </w:r>
        <w:r w:rsidRPr="000F23AE">
          <w:rPr>
            <w:webHidden/>
            <w:szCs w:val="20"/>
          </w:rPr>
          <w:fldChar w:fldCharType="separate"/>
        </w:r>
        <w:r w:rsidRPr="000F23AE">
          <w:rPr>
            <w:webHidden/>
            <w:szCs w:val="20"/>
          </w:rPr>
          <w:t>9</w:t>
        </w:r>
        <w:r w:rsidRPr="000F23AE">
          <w:rPr>
            <w:webHidden/>
            <w:szCs w:val="20"/>
          </w:rPr>
          <w:fldChar w:fldCharType="end"/>
        </w:r>
      </w:hyperlink>
    </w:p>
    <w:p w14:paraId="1050C039" w14:textId="77777777" w:rsidR="000F23AE" w:rsidRPr="000F23AE" w:rsidRDefault="000F23AE" w:rsidP="000F23AE">
      <w:pPr>
        <w:pStyle w:val="TM2"/>
        <w:rPr>
          <w:szCs w:val="20"/>
        </w:rPr>
      </w:pPr>
      <w:hyperlink w:anchor="_Toc130297249" w:history="1">
        <w:r w:rsidRPr="000F23AE">
          <w:rPr>
            <w:rStyle w:val="Lienhypertexte"/>
            <w:szCs w:val="20"/>
          </w:rPr>
          <w:t>8)</w:t>
        </w:r>
        <w:r w:rsidRPr="000F23AE">
          <w:rPr>
            <w:szCs w:val="20"/>
          </w:rPr>
          <w:tab/>
        </w:r>
        <w:r w:rsidRPr="000F23AE">
          <w:rPr>
            <w:rStyle w:val="Lienhypertexte"/>
            <w:szCs w:val="20"/>
          </w:rPr>
          <w:t>Libre circulation intercantonale</w:t>
        </w:r>
        <w:r w:rsidRPr="000F23AE">
          <w:rPr>
            <w:webHidden/>
            <w:szCs w:val="20"/>
          </w:rPr>
          <w:tab/>
        </w:r>
        <w:r w:rsidRPr="000F23AE">
          <w:rPr>
            <w:webHidden/>
            <w:szCs w:val="20"/>
          </w:rPr>
          <w:fldChar w:fldCharType="begin"/>
        </w:r>
        <w:r w:rsidRPr="000F23AE">
          <w:rPr>
            <w:webHidden/>
            <w:szCs w:val="20"/>
          </w:rPr>
          <w:instrText xml:space="preserve"> PAGEREF _Toc130297249 \h </w:instrText>
        </w:r>
        <w:r w:rsidRPr="000F23AE">
          <w:rPr>
            <w:webHidden/>
            <w:szCs w:val="20"/>
          </w:rPr>
        </w:r>
        <w:r w:rsidRPr="000F23AE">
          <w:rPr>
            <w:webHidden/>
            <w:szCs w:val="20"/>
          </w:rPr>
          <w:fldChar w:fldCharType="separate"/>
        </w:r>
        <w:r w:rsidRPr="000F23AE">
          <w:rPr>
            <w:webHidden/>
            <w:szCs w:val="20"/>
          </w:rPr>
          <w:t>9</w:t>
        </w:r>
        <w:r w:rsidRPr="000F23AE">
          <w:rPr>
            <w:webHidden/>
            <w:szCs w:val="20"/>
          </w:rPr>
          <w:fldChar w:fldCharType="end"/>
        </w:r>
      </w:hyperlink>
    </w:p>
    <w:p w14:paraId="04EB15A4" w14:textId="77777777" w:rsidR="000F23AE" w:rsidRPr="000F23AE" w:rsidRDefault="000F23AE" w:rsidP="000F23AE">
      <w:pPr>
        <w:pStyle w:val="TM1"/>
        <w:rPr>
          <w:noProof/>
          <w:sz w:val="20"/>
          <w:szCs w:val="20"/>
        </w:rPr>
      </w:pPr>
      <w:hyperlink w:anchor="_Toc130297250" w:history="1">
        <w:r w:rsidRPr="000F23AE">
          <w:rPr>
            <w:rStyle w:val="Lienhypertexte"/>
            <w:noProof/>
            <w:sz w:val="20"/>
            <w:szCs w:val="20"/>
          </w:rPr>
          <w:t>IV.</w:t>
        </w:r>
        <w:r w:rsidRPr="000F23AE">
          <w:rPr>
            <w:noProof/>
            <w:sz w:val="20"/>
            <w:szCs w:val="20"/>
          </w:rPr>
          <w:tab/>
        </w:r>
        <w:r w:rsidRPr="000F23AE">
          <w:rPr>
            <w:rStyle w:val="Lienhypertexte"/>
            <w:noProof/>
            <w:sz w:val="20"/>
            <w:szCs w:val="20"/>
          </w:rPr>
          <w:t>Jurisprudence</w:t>
        </w:r>
        <w:r w:rsidRPr="000F23AE">
          <w:rPr>
            <w:noProof/>
            <w:webHidden/>
            <w:sz w:val="20"/>
            <w:szCs w:val="20"/>
          </w:rPr>
          <w:tab/>
        </w:r>
        <w:r w:rsidRPr="000F23AE">
          <w:rPr>
            <w:noProof/>
            <w:webHidden/>
            <w:sz w:val="20"/>
            <w:szCs w:val="20"/>
          </w:rPr>
          <w:fldChar w:fldCharType="begin"/>
        </w:r>
        <w:r w:rsidRPr="000F23AE">
          <w:rPr>
            <w:noProof/>
            <w:webHidden/>
            <w:sz w:val="20"/>
            <w:szCs w:val="20"/>
          </w:rPr>
          <w:instrText xml:space="preserve"> PAGEREF _Toc130297250 \h </w:instrText>
        </w:r>
        <w:r w:rsidRPr="000F23AE">
          <w:rPr>
            <w:noProof/>
            <w:webHidden/>
            <w:sz w:val="20"/>
            <w:szCs w:val="20"/>
          </w:rPr>
        </w:r>
        <w:r w:rsidRPr="000F23AE">
          <w:rPr>
            <w:noProof/>
            <w:webHidden/>
            <w:sz w:val="20"/>
            <w:szCs w:val="20"/>
          </w:rPr>
          <w:fldChar w:fldCharType="separate"/>
        </w:r>
        <w:r w:rsidRPr="000F23AE">
          <w:rPr>
            <w:noProof/>
            <w:webHidden/>
            <w:sz w:val="20"/>
            <w:szCs w:val="20"/>
          </w:rPr>
          <w:t>10</w:t>
        </w:r>
        <w:r w:rsidRPr="000F23AE">
          <w:rPr>
            <w:noProof/>
            <w:webHidden/>
            <w:sz w:val="20"/>
            <w:szCs w:val="20"/>
          </w:rPr>
          <w:fldChar w:fldCharType="end"/>
        </w:r>
      </w:hyperlink>
    </w:p>
    <w:p w14:paraId="607EF95E" w14:textId="7C9ACA44" w:rsidR="00AB282C" w:rsidRPr="00D90651" w:rsidRDefault="000F23AE" w:rsidP="00032182">
      <w:pPr>
        <w:widowControl w:val="0"/>
        <w:autoSpaceDE w:val="0"/>
        <w:autoSpaceDN w:val="0"/>
        <w:spacing w:before="120" w:after="120"/>
        <w:rPr>
          <w:rFonts w:ascii="Arial" w:eastAsia="Arial" w:hAnsi="Arial" w:cs="Arial"/>
          <w:bCs/>
          <w:sz w:val="22"/>
          <w:szCs w:val="22"/>
          <w:lang w:eastAsia="en-US"/>
        </w:rPr>
      </w:pPr>
      <w:r w:rsidRPr="000F23AE">
        <w:rPr>
          <w:b/>
          <w:sz w:val="20"/>
          <w:szCs w:val="20"/>
        </w:rPr>
        <w:fldChar w:fldCharType="end"/>
      </w:r>
      <w:r w:rsidR="00AB282C" w:rsidRPr="00D90651">
        <w:rPr>
          <w:b/>
          <w:sz w:val="22"/>
          <w:szCs w:val="22"/>
        </w:rPr>
        <w:br w:type="page"/>
      </w:r>
      <w:bookmarkStart w:id="0" w:name="_GoBack"/>
      <w:bookmarkEnd w:id="0"/>
    </w:p>
    <w:p w14:paraId="2DBE8927" w14:textId="3832280B" w:rsidR="00073472" w:rsidRPr="00F23C06" w:rsidRDefault="00AB4BD3" w:rsidP="00F23C06">
      <w:pPr>
        <w:pStyle w:val="Titre1"/>
      </w:pPr>
      <w:bookmarkStart w:id="1" w:name="_Toc130297237"/>
      <w:r w:rsidRPr="00F23C06">
        <w:lastRenderedPageBreak/>
        <w:t>Introduction</w:t>
      </w:r>
      <w:bookmarkEnd w:id="1"/>
    </w:p>
    <w:p w14:paraId="6BEDE396" w14:textId="4E6CA445" w:rsidR="004F731B" w:rsidRPr="00D90651" w:rsidRDefault="004F731B" w:rsidP="00032182">
      <w:pPr>
        <w:pStyle w:val="Corpsdetexte"/>
        <w:spacing w:before="120" w:after="120" w:line="276" w:lineRule="auto"/>
        <w:jc w:val="both"/>
        <w:rPr>
          <w:rFonts w:ascii="Verdana" w:hAnsi="Verdana"/>
          <w:b w:val="0"/>
          <w:bCs w:val="0"/>
          <w:sz w:val="20"/>
          <w:szCs w:val="20"/>
          <w:lang w:val="fr-CH"/>
        </w:rPr>
      </w:pPr>
      <w:r w:rsidRPr="00D90651">
        <w:rPr>
          <w:rFonts w:ascii="Verdana" w:hAnsi="Verdana"/>
          <w:b w:val="0"/>
          <w:bCs w:val="0"/>
          <w:sz w:val="20"/>
          <w:szCs w:val="20"/>
          <w:lang w:val="fr-CH"/>
        </w:rPr>
        <w:t>Différentes facettes des professions de la santé sont réglementées aux niveaux fédéral et/ou cantonal, en particulier</w:t>
      </w:r>
    </w:p>
    <w:p w14:paraId="7454848D" w14:textId="0AB6E56D" w:rsidR="004F731B" w:rsidRPr="00D90651" w:rsidRDefault="00F547EF" w:rsidP="00F547EF">
      <w:pPr>
        <w:pStyle w:val="Corpsdetexte"/>
        <w:numPr>
          <w:ilvl w:val="0"/>
          <w:numId w:val="11"/>
        </w:numPr>
        <w:spacing w:before="120" w:after="120" w:line="276" w:lineRule="auto"/>
        <w:ind w:left="993"/>
        <w:jc w:val="both"/>
        <w:rPr>
          <w:rFonts w:ascii="Verdana" w:hAnsi="Verdana"/>
          <w:b w:val="0"/>
          <w:bCs w:val="0"/>
          <w:sz w:val="20"/>
          <w:szCs w:val="20"/>
          <w:lang w:val="fr-CH"/>
        </w:rPr>
      </w:pPr>
      <w:r w:rsidRPr="00D90651">
        <w:rPr>
          <w:rFonts w:ascii="Verdana" w:hAnsi="Verdana"/>
          <w:b w:val="0"/>
          <w:bCs w:val="0"/>
          <w:sz w:val="20"/>
          <w:szCs w:val="20"/>
          <w:lang w:val="fr-CH"/>
        </w:rPr>
        <w:t>F</w:t>
      </w:r>
      <w:r w:rsidR="004F731B" w:rsidRPr="00D90651">
        <w:rPr>
          <w:rFonts w:ascii="Verdana" w:hAnsi="Verdana"/>
          <w:b w:val="0"/>
          <w:bCs w:val="0"/>
          <w:sz w:val="20"/>
          <w:szCs w:val="20"/>
          <w:lang w:val="fr-CH"/>
        </w:rPr>
        <w:t>ormation (de base, postgrade et continue)</w:t>
      </w:r>
    </w:p>
    <w:p w14:paraId="1A9E4BD2" w14:textId="108B51D8" w:rsidR="004F731B" w:rsidRPr="00D90651" w:rsidRDefault="00F547EF" w:rsidP="00F547EF">
      <w:pPr>
        <w:pStyle w:val="Corpsdetexte"/>
        <w:numPr>
          <w:ilvl w:val="0"/>
          <w:numId w:val="11"/>
        </w:numPr>
        <w:spacing w:before="120" w:after="120" w:line="276" w:lineRule="auto"/>
        <w:ind w:left="993"/>
        <w:jc w:val="both"/>
        <w:rPr>
          <w:rFonts w:ascii="Verdana" w:hAnsi="Verdana"/>
          <w:b w:val="0"/>
          <w:bCs w:val="0"/>
          <w:sz w:val="20"/>
          <w:szCs w:val="20"/>
          <w:lang w:val="fr-CH"/>
        </w:rPr>
      </w:pPr>
      <w:r w:rsidRPr="00D90651">
        <w:rPr>
          <w:rFonts w:ascii="Verdana" w:hAnsi="Verdana"/>
          <w:b w:val="0"/>
          <w:bCs w:val="0"/>
          <w:sz w:val="20"/>
          <w:szCs w:val="20"/>
          <w:lang w:val="fr-CH"/>
        </w:rPr>
        <w:t>E</w:t>
      </w:r>
      <w:r w:rsidR="004F731B" w:rsidRPr="00D90651">
        <w:rPr>
          <w:rFonts w:ascii="Verdana" w:hAnsi="Verdana"/>
          <w:b w:val="0"/>
          <w:bCs w:val="0"/>
          <w:sz w:val="20"/>
          <w:szCs w:val="20"/>
          <w:lang w:val="fr-CH"/>
        </w:rPr>
        <w:t xml:space="preserve">xercice de la profession (conditions pour pouvoir l’exercer, </w:t>
      </w:r>
      <w:r w:rsidR="00BE5663" w:rsidRPr="00D90651">
        <w:rPr>
          <w:rFonts w:ascii="Verdana" w:hAnsi="Verdana"/>
          <w:b w:val="0"/>
          <w:bCs w:val="0"/>
          <w:sz w:val="20"/>
          <w:szCs w:val="20"/>
          <w:lang w:val="fr-CH"/>
        </w:rPr>
        <w:t>dont l’</w:t>
      </w:r>
      <w:r w:rsidR="004F731B" w:rsidRPr="00D90651">
        <w:rPr>
          <w:rFonts w:ascii="Verdana" w:hAnsi="Verdana"/>
          <w:b w:val="0"/>
          <w:bCs w:val="0"/>
          <w:sz w:val="20"/>
          <w:szCs w:val="20"/>
          <w:lang w:val="fr-CH"/>
        </w:rPr>
        <w:t>autorisation de pratique)</w:t>
      </w:r>
    </w:p>
    <w:p w14:paraId="452AE5BE" w14:textId="72B036CC" w:rsidR="004F731B" w:rsidRPr="00D90651" w:rsidRDefault="00F547EF" w:rsidP="00F547EF">
      <w:pPr>
        <w:pStyle w:val="Corpsdetexte"/>
        <w:numPr>
          <w:ilvl w:val="0"/>
          <w:numId w:val="11"/>
        </w:numPr>
        <w:spacing w:before="120" w:after="120" w:line="276" w:lineRule="auto"/>
        <w:ind w:left="993"/>
        <w:jc w:val="both"/>
        <w:rPr>
          <w:rFonts w:ascii="Verdana" w:hAnsi="Verdana"/>
          <w:b w:val="0"/>
          <w:bCs w:val="0"/>
          <w:sz w:val="20"/>
          <w:szCs w:val="20"/>
          <w:lang w:val="fr-CH"/>
        </w:rPr>
      </w:pPr>
      <w:r w:rsidRPr="00D90651">
        <w:rPr>
          <w:rFonts w:ascii="Verdana" w:hAnsi="Verdana"/>
          <w:b w:val="0"/>
          <w:bCs w:val="0"/>
          <w:sz w:val="20"/>
          <w:szCs w:val="20"/>
          <w:lang w:val="fr-CH"/>
        </w:rPr>
        <w:t>D</w:t>
      </w:r>
      <w:r w:rsidR="004F731B" w:rsidRPr="00D90651">
        <w:rPr>
          <w:rFonts w:ascii="Verdana" w:hAnsi="Verdana"/>
          <w:b w:val="0"/>
          <w:bCs w:val="0"/>
          <w:sz w:val="20"/>
          <w:szCs w:val="20"/>
          <w:lang w:val="fr-CH"/>
        </w:rPr>
        <w:t>roits et devoirs professionnels</w:t>
      </w:r>
    </w:p>
    <w:p w14:paraId="6D38C831" w14:textId="305EE7D6" w:rsidR="004F731B" w:rsidRPr="00D90651" w:rsidRDefault="00F547EF" w:rsidP="00F547EF">
      <w:pPr>
        <w:pStyle w:val="Corpsdetexte"/>
        <w:numPr>
          <w:ilvl w:val="0"/>
          <w:numId w:val="11"/>
        </w:numPr>
        <w:spacing w:before="120" w:after="120" w:line="276" w:lineRule="auto"/>
        <w:ind w:left="993"/>
        <w:jc w:val="both"/>
        <w:rPr>
          <w:rFonts w:ascii="Verdana" w:hAnsi="Verdana"/>
          <w:b w:val="0"/>
          <w:bCs w:val="0"/>
          <w:sz w:val="20"/>
          <w:szCs w:val="20"/>
          <w:lang w:val="fr-CH"/>
        </w:rPr>
      </w:pPr>
      <w:r w:rsidRPr="00D90651">
        <w:rPr>
          <w:rFonts w:ascii="Verdana" w:hAnsi="Verdana"/>
          <w:b w:val="0"/>
          <w:bCs w:val="0"/>
          <w:sz w:val="20"/>
          <w:szCs w:val="20"/>
          <w:lang w:val="fr-CH"/>
        </w:rPr>
        <w:t>Surveillance par l’</w:t>
      </w:r>
      <w:r w:rsidR="00A164C9" w:rsidRPr="00D90651">
        <w:rPr>
          <w:rFonts w:ascii="Verdana" w:hAnsi="Verdana"/>
          <w:b w:val="0"/>
          <w:bCs w:val="0"/>
          <w:sz w:val="20"/>
          <w:szCs w:val="20"/>
          <w:lang w:val="fr-CH"/>
        </w:rPr>
        <w:t>E</w:t>
      </w:r>
      <w:r w:rsidRPr="00D90651">
        <w:rPr>
          <w:rFonts w:ascii="Verdana" w:hAnsi="Verdana"/>
          <w:b w:val="0"/>
          <w:bCs w:val="0"/>
          <w:sz w:val="20"/>
          <w:szCs w:val="20"/>
          <w:lang w:val="fr-CH"/>
        </w:rPr>
        <w:t>tat</w:t>
      </w:r>
    </w:p>
    <w:p w14:paraId="01A0767D" w14:textId="6EDF64DB" w:rsidR="00073472" w:rsidRPr="00D90651" w:rsidRDefault="00F547EF" w:rsidP="00F547EF">
      <w:pPr>
        <w:pStyle w:val="Corpsdetexte"/>
        <w:numPr>
          <w:ilvl w:val="0"/>
          <w:numId w:val="11"/>
        </w:numPr>
        <w:spacing w:before="120" w:after="120" w:line="276" w:lineRule="auto"/>
        <w:ind w:left="993"/>
        <w:jc w:val="both"/>
        <w:rPr>
          <w:rFonts w:ascii="Verdana" w:hAnsi="Verdana"/>
          <w:b w:val="0"/>
          <w:bCs w:val="0"/>
          <w:sz w:val="20"/>
          <w:szCs w:val="20"/>
          <w:lang w:val="fr-CH"/>
        </w:rPr>
      </w:pPr>
      <w:r w:rsidRPr="00D90651">
        <w:rPr>
          <w:rFonts w:ascii="Verdana" w:hAnsi="Verdana"/>
          <w:b w:val="0"/>
          <w:bCs w:val="0"/>
          <w:sz w:val="20"/>
          <w:szCs w:val="20"/>
          <w:lang w:val="fr-CH"/>
        </w:rPr>
        <w:t>C</w:t>
      </w:r>
      <w:r w:rsidR="004F731B" w:rsidRPr="00D90651">
        <w:rPr>
          <w:rFonts w:ascii="Verdana" w:hAnsi="Verdana"/>
          <w:b w:val="0"/>
          <w:bCs w:val="0"/>
          <w:sz w:val="20"/>
          <w:szCs w:val="20"/>
          <w:lang w:val="fr-CH"/>
        </w:rPr>
        <w:t>onditions pour fournir des prestations à charge des assurances sociales</w:t>
      </w:r>
      <w:r w:rsidRPr="00D90651">
        <w:rPr>
          <w:rFonts w:ascii="Verdana" w:hAnsi="Verdana"/>
          <w:b w:val="0"/>
          <w:bCs w:val="0"/>
          <w:sz w:val="20"/>
          <w:szCs w:val="20"/>
          <w:lang w:val="fr-CH"/>
        </w:rPr>
        <w:t xml:space="preserve">, en particulier la LAMal. </w:t>
      </w:r>
    </w:p>
    <w:p w14:paraId="653F9235" w14:textId="4EAEE211" w:rsidR="00073472" w:rsidRPr="00F23C06" w:rsidRDefault="00BE5663" w:rsidP="00F23C06">
      <w:pPr>
        <w:pStyle w:val="Titre1"/>
      </w:pPr>
      <w:bookmarkStart w:id="2" w:name="_Toc130297238"/>
      <w:r w:rsidRPr="00D90651">
        <w:t>Bases légales</w:t>
      </w:r>
      <w:r w:rsidR="00FB69AC" w:rsidRPr="00D90651">
        <w:t xml:space="preserve"> suisses</w:t>
      </w:r>
      <w:bookmarkEnd w:id="2"/>
    </w:p>
    <w:p w14:paraId="5E562758" w14:textId="177CACC7" w:rsidR="00FB69AC" w:rsidRPr="00A61A8A" w:rsidRDefault="00FB69AC" w:rsidP="00A61A8A">
      <w:pPr>
        <w:pStyle w:val="Titre2"/>
      </w:pPr>
      <w:bookmarkStart w:id="3" w:name="_Toc130297239"/>
      <w:r w:rsidRPr="00A61A8A">
        <w:t>D</w:t>
      </w:r>
      <w:r w:rsidR="009414B3" w:rsidRPr="00A61A8A">
        <w:t xml:space="preserve">roit </w:t>
      </w:r>
      <w:r w:rsidRPr="00A61A8A">
        <w:t>f</w:t>
      </w:r>
      <w:r w:rsidR="009414B3" w:rsidRPr="00A61A8A">
        <w:t>édéral</w:t>
      </w:r>
      <w:bookmarkEnd w:id="3"/>
    </w:p>
    <w:p w14:paraId="608D86DE" w14:textId="3FFB7FCE" w:rsidR="009414B3" w:rsidRPr="00D90651" w:rsidRDefault="00FB69AC" w:rsidP="00032182">
      <w:pPr>
        <w:tabs>
          <w:tab w:val="left" w:pos="834"/>
        </w:tabs>
        <w:spacing w:before="120" w:after="120" w:line="276" w:lineRule="auto"/>
        <w:jc w:val="both"/>
        <w:rPr>
          <w:rFonts w:ascii="Verdana" w:hAnsi="Verdana" w:cs="Arial"/>
          <w:sz w:val="20"/>
          <w:szCs w:val="20"/>
        </w:rPr>
      </w:pPr>
      <w:r w:rsidRPr="00D90651">
        <w:rPr>
          <w:rFonts w:ascii="Verdana" w:hAnsi="Verdana" w:cs="Arial"/>
          <w:sz w:val="20"/>
          <w:szCs w:val="20"/>
        </w:rPr>
        <w:t xml:space="preserve">Ces </w:t>
      </w:r>
      <w:r w:rsidR="009414B3" w:rsidRPr="00D90651">
        <w:rPr>
          <w:rFonts w:ascii="Verdana" w:hAnsi="Verdana" w:cs="Arial"/>
          <w:sz w:val="20"/>
          <w:szCs w:val="20"/>
        </w:rPr>
        <w:t xml:space="preserve">lois fixent les conditions de l’exercice </w:t>
      </w:r>
      <w:r w:rsidR="00C17357" w:rsidRPr="00D90651">
        <w:rPr>
          <w:rFonts w:ascii="Verdana" w:hAnsi="Verdana" w:cs="Arial"/>
          <w:sz w:val="20"/>
          <w:szCs w:val="20"/>
        </w:rPr>
        <w:t>des activités sous propre responsabilité professionnelle</w:t>
      </w:r>
    </w:p>
    <w:p w14:paraId="2E62F9F1" w14:textId="32F00AD3" w:rsidR="009414B3" w:rsidRPr="00D90651" w:rsidRDefault="000F23AE" w:rsidP="008A651F">
      <w:pPr>
        <w:pStyle w:val="Paragraphedeliste"/>
        <w:numPr>
          <w:ilvl w:val="0"/>
          <w:numId w:val="21"/>
        </w:numPr>
        <w:tabs>
          <w:tab w:val="left" w:pos="834"/>
        </w:tabs>
        <w:spacing w:before="120" w:after="120" w:line="276" w:lineRule="auto"/>
        <w:jc w:val="both"/>
        <w:rPr>
          <w:rFonts w:ascii="Verdana" w:hAnsi="Verdana"/>
          <w:sz w:val="20"/>
          <w:szCs w:val="20"/>
          <w:lang w:val="fr-CH"/>
        </w:rPr>
      </w:pPr>
      <w:hyperlink r:id="rId10" w:history="1">
        <w:r w:rsidR="00D90651" w:rsidRPr="00B91D91">
          <w:rPr>
            <w:rStyle w:val="Lienhypertexte"/>
            <w:rFonts w:ascii="Verdana" w:hAnsi="Verdana"/>
            <w:b/>
            <w:bCs/>
            <w:sz w:val="20"/>
            <w:szCs w:val="20"/>
            <w:lang w:val="fr-CH"/>
          </w:rPr>
          <w:t>LPméd</w:t>
        </w:r>
      </w:hyperlink>
      <w:r w:rsidR="00D90651" w:rsidRPr="00D90651">
        <w:rPr>
          <w:rFonts w:ascii="Verdana" w:hAnsi="Verdana"/>
          <w:sz w:val="20"/>
          <w:szCs w:val="20"/>
          <w:lang w:val="fr-CH"/>
        </w:rPr>
        <w:t xml:space="preserve"> :</w:t>
      </w:r>
      <w:r w:rsidR="00FE2B55" w:rsidRPr="00D90651">
        <w:rPr>
          <w:rFonts w:ascii="Verdana" w:hAnsi="Verdana"/>
          <w:sz w:val="20"/>
          <w:szCs w:val="20"/>
          <w:lang w:val="fr-CH"/>
        </w:rPr>
        <w:t xml:space="preserve"> loi fédérale sur les professions médicales universitaires</w:t>
      </w:r>
    </w:p>
    <w:p w14:paraId="210DF984" w14:textId="7F26FE1C" w:rsidR="009414B3" w:rsidRPr="00D90651" w:rsidRDefault="000F23AE" w:rsidP="008A651F">
      <w:pPr>
        <w:pStyle w:val="Paragraphedeliste"/>
        <w:numPr>
          <w:ilvl w:val="0"/>
          <w:numId w:val="21"/>
        </w:numPr>
        <w:tabs>
          <w:tab w:val="left" w:pos="834"/>
        </w:tabs>
        <w:spacing w:before="120" w:after="120" w:line="276" w:lineRule="auto"/>
        <w:jc w:val="both"/>
        <w:rPr>
          <w:rFonts w:ascii="Verdana" w:hAnsi="Verdana"/>
          <w:sz w:val="20"/>
          <w:szCs w:val="20"/>
          <w:lang w:val="fr-CH"/>
        </w:rPr>
      </w:pPr>
      <w:hyperlink r:id="rId11" w:history="1">
        <w:r w:rsidR="00D90651" w:rsidRPr="00E05E8B">
          <w:rPr>
            <w:rStyle w:val="Lienhypertexte"/>
            <w:rFonts w:ascii="Verdana" w:hAnsi="Verdana"/>
            <w:b/>
            <w:bCs/>
            <w:sz w:val="20"/>
            <w:szCs w:val="20"/>
            <w:lang w:val="fr-CH"/>
          </w:rPr>
          <w:t>LPsy</w:t>
        </w:r>
      </w:hyperlink>
      <w:r w:rsidR="00D90651" w:rsidRPr="00D90651">
        <w:rPr>
          <w:rFonts w:ascii="Verdana" w:hAnsi="Verdana"/>
          <w:sz w:val="20"/>
          <w:szCs w:val="20"/>
          <w:lang w:val="fr-CH"/>
        </w:rPr>
        <w:t xml:space="preserve"> :</w:t>
      </w:r>
      <w:r w:rsidR="00FE2B55" w:rsidRPr="00D90651">
        <w:rPr>
          <w:rFonts w:ascii="Verdana" w:hAnsi="Verdana"/>
          <w:sz w:val="20"/>
          <w:szCs w:val="20"/>
          <w:lang w:val="fr-CH"/>
        </w:rPr>
        <w:t xml:space="preserve"> loi fédérale sur les professions relevant du domaine de la psychologie </w:t>
      </w:r>
    </w:p>
    <w:p w14:paraId="465B4CA1" w14:textId="1571FAE9" w:rsidR="00FA5C8F" w:rsidRPr="00D90651" w:rsidRDefault="000F23AE" w:rsidP="008A651F">
      <w:pPr>
        <w:pStyle w:val="Paragraphedeliste"/>
        <w:numPr>
          <w:ilvl w:val="0"/>
          <w:numId w:val="21"/>
        </w:numPr>
        <w:spacing w:before="120" w:after="120" w:line="276" w:lineRule="auto"/>
        <w:jc w:val="both"/>
        <w:rPr>
          <w:rFonts w:ascii="Verdana" w:hAnsi="Verdana"/>
          <w:sz w:val="20"/>
          <w:szCs w:val="20"/>
          <w:lang w:val="fr-CH"/>
        </w:rPr>
      </w:pPr>
      <w:hyperlink r:id="rId12" w:history="1">
        <w:r w:rsidR="00D90651" w:rsidRPr="0058427A">
          <w:rPr>
            <w:rStyle w:val="Lienhypertexte"/>
            <w:rFonts w:ascii="Verdana" w:hAnsi="Verdana"/>
            <w:b/>
            <w:bCs/>
            <w:sz w:val="20"/>
            <w:szCs w:val="20"/>
            <w:lang w:val="fr-CH"/>
          </w:rPr>
          <w:t>LPSan</w:t>
        </w:r>
      </w:hyperlink>
      <w:r w:rsidR="00D90651" w:rsidRPr="00D90651">
        <w:rPr>
          <w:rFonts w:ascii="Verdana" w:hAnsi="Verdana"/>
          <w:sz w:val="20"/>
          <w:szCs w:val="20"/>
          <w:lang w:val="fr-CH"/>
        </w:rPr>
        <w:t xml:space="preserve"> :</w:t>
      </w:r>
      <w:r w:rsidR="00FE2B55" w:rsidRPr="00D90651">
        <w:rPr>
          <w:rFonts w:ascii="Verdana" w:hAnsi="Verdana"/>
          <w:sz w:val="20"/>
          <w:szCs w:val="20"/>
          <w:lang w:val="fr-CH"/>
        </w:rPr>
        <w:t xml:space="preserve"> loi fédérale sur les professions de la santé</w:t>
      </w:r>
      <w:r w:rsidR="00FA5C8F" w:rsidRPr="00D90651">
        <w:rPr>
          <w:rFonts w:ascii="Verdana" w:hAnsi="Verdana"/>
          <w:sz w:val="20"/>
          <w:szCs w:val="20"/>
          <w:lang w:val="fr-CH"/>
        </w:rPr>
        <w:t xml:space="preserve"> (infirmiers, physiothérapeutes, ergothérapeutes, sages-femmes, diététiciens, optométristes, ostéopathes </w:t>
      </w:r>
      <w:r w:rsidR="00FA5C8F" w:rsidRPr="00D90651">
        <w:rPr>
          <w:lang w:val="fr-CH"/>
        </w:rPr>
        <w:sym w:font="Wingdings" w:char="F0E0"/>
      </w:r>
      <w:r w:rsidR="00FA5C8F" w:rsidRPr="00D90651">
        <w:rPr>
          <w:rFonts w:ascii="Verdana" w:hAnsi="Verdana"/>
          <w:sz w:val="20"/>
          <w:szCs w:val="20"/>
          <w:lang w:val="fr-CH"/>
        </w:rPr>
        <w:t xml:space="preserve"> HES)</w:t>
      </w:r>
    </w:p>
    <w:p w14:paraId="66484438" w14:textId="4A4B3AB4" w:rsidR="007F6224" w:rsidRPr="00D90651" w:rsidRDefault="000F23AE" w:rsidP="008A651F">
      <w:pPr>
        <w:pStyle w:val="Paragraphedeliste"/>
        <w:numPr>
          <w:ilvl w:val="0"/>
          <w:numId w:val="21"/>
        </w:numPr>
        <w:tabs>
          <w:tab w:val="left" w:pos="834"/>
        </w:tabs>
        <w:spacing w:before="120" w:after="120" w:line="276" w:lineRule="auto"/>
        <w:jc w:val="both"/>
        <w:rPr>
          <w:rFonts w:ascii="Verdana" w:hAnsi="Verdana"/>
          <w:sz w:val="20"/>
          <w:szCs w:val="20"/>
          <w:lang w:val="fr-CH"/>
        </w:rPr>
      </w:pPr>
      <w:hyperlink r:id="rId13" w:history="1">
        <w:r w:rsidR="00D50A98" w:rsidRPr="0058427A">
          <w:rPr>
            <w:rStyle w:val="Lienhypertexte"/>
            <w:rFonts w:ascii="Verdana" w:hAnsi="Verdana"/>
            <w:b/>
            <w:bCs/>
            <w:sz w:val="20"/>
            <w:szCs w:val="20"/>
            <w:lang w:val="fr-CH"/>
          </w:rPr>
          <w:t>LAMal</w:t>
        </w:r>
      </w:hyperlink>
      <w:r w:rsidR="00D50A98" w:rsidRPr="00D90651">
        <w:rPr>
          <w:rFonts w:ascii="Verdana" w:hAnsi="Verdana"/>
          <w:sz w:val="20"/>
          <w:szCs w:val="20"/>
          <w:lang w:val="fr-CH"/>
        </w:rPr>
        <w:t>:</w:t>
      </w:r>
      <w:r w:rsidR="00FB69AC" w:rsidRPr="00D90651">
        <w:rPr>
          <w:rFonts w:ascii="Verdana" w:hAnsi="Verdana"/>
          <w:sz w:val="20"/>
          <w:szCs w:val="20"/>
          <w:lang w:val="fr-CH"/>
        </w:rPr>
        <w:t xml:space="preserve"> loi sur l’assurance-maladie obligatoire et </w:t>
      </w:r>
      <w:r w:rsidR="00FB69AC" w:rsidRPr="00D90651">
        <w:rPr>
          <w:rFonts w:ascii="Verdana" w:hAnsi="Verdana"/>
          <w:b/>
          <w:bCs/>
          <w:sz w:val="20"/>
          <w:szCs w:val="20"/>
          <w:lang w:val="fr-CH"/>
        </w:rPr>
        <w:t>l’</w:t>
      </w:r>
      <w:hyperlink r:id="rId14" w:history="1">
        <w:r w:rsidR="00FB69AC" w:rsidRPr="002377AC">
          <w:rPr>
            <w:rStyle w:val="Lienhypertexte"/>
            <w:rFonts w:ascii="Verdana" w:hAnsi="Verdana"/>
            <w:b/>
            <w:bCs/>
            <w:sz w:val="20"/>
            <w:szCs w:val="20"/>
            <w:lang w:val="fr-CH"/>
          </w:rPr>
          <w:t>OAMal</w:t>
        </w:r>
      </w:hyperlink>
      <w:r w:rsidR="00FB69AC" w:rsidRPr="00D90651">
        <w:rPr>
          <w:rFonts w:ascii="Verdana" w:hAnsi="Verdana"/>
          <w:sz w:val="20"/>
          <w:szCs w:val="20"/>
          <w:lang w:val="fr-CH"/>
        </w:rPr>
        <w:t xml:space="preserve"> déterminent les conditions d’exercice</w:t>
      </w:r>
      <w:r w:rsidR="00085C98" w:rsidRPr="00D90651">
        <w:rPr>
          <w:rFonts w:ascii="Verdana" w:hAnsi="Verdana"/>
          <w:sz w:val="20"/>
          <w:szCs w:val="20"/>
          <w:lang w:val="fr-CH"/>
        </w:rPr>
        <w:t xml:space="preserve"> de certaines professions</w:t>
      </w:r>
      <w:r w:rsidR="00205B87" w:rsidRPr="00D90651">
        <w:rPr>
          <w:rFonts w:ascii="Verdana" w:hAnsi="Verdana"/>
          <w:sz w:val="20"/>
          <w:szCs w:val="20"/>
          <w:lang w:val="fr-CH"/>
        </w:rPr>
        <w:t xml:space="preserve">, </w:t>
      </w:r>
      <w:r w:rsidR="00205B87" w:rsidRPr="00D90651">
        <w:rPr>
          <w:rFonts w:ascii="Verdana" w:hAnsi="Verdana"/>
          <w:b/>
          <w:bCs/>
          <w:sz w:val="20"/>
          <w:szCs w:val="20"/>
          <w:lang w:val="fr-CH"/>
        </w:rPr>
        <w:t>l’</w:t>
      </w:r>
      <w:hyperlink r:id="rId15" w:history="1">
        <w:r w:rsidR="00205B87" w:rsidRPr="00A016CB">
          <w:rPr>
            <w:rStyle w:val="Lienhypertexte"/>
            <w:rFonts w:ascii="Verdana" w:hAnsi="Verdana"/>
            <w:b/>
            <w:bCs/>
            <w:sz w:val="20"/>
            <w:szCs w:val="20"/>
            <w:lang w:val="fr-CH"/>
          </w:rPr>
          <w:t>OPAS</w:t>
        </w:r>
      </w:hyperlink>
      <w:r w:rsidR="00205B87" w:rsidRPr="00D90651">
        <w:rPr>
          <w:rFonts w:ascii="Verdana" w:hAnsi="Verdana"/>
          <w:sz w:val="20"/>
          <w:szCs w:val="20"/>
          <w:lang w:val="fr-CH"/>
        </w:rPr>
        <w:t xml:space="preserve"> notamment des conditions temporelles (6 OPAS, nombre de séances d’ergothérapie par exemple) </w:t>
      </w:r>
    </w:p>
    <w:p w14:paraId="74C1FCAB" w14:textId="61FFC660" w:rsidR="00AB4BD3" w:rsidRPr="00D90651" w:rsidRDefault="009414B3" w:rsidP="00A61A8A">
      <w:pPr>
        <w:pStyle w:val="Titre2"/>
      </w:pPr>
      <w:bookmarkStart w:id="4" w:name="_Toc130297240"/>
      <w:r w:rsidRPr="00D90651">
        <w:t xml:space="preserve">Droit </w:t>
      </w:r>
      <w:r w:rsidR="00FB69AC" w:rsidRPr="00D90651">
        <w:t>c</w:t>
      </w:r>
      <w:r w:rsidRPr="00D90651">
        <w:t>antonal</w:t>
      </w:r>
      <w:bookmarkEnd w:id="4"/>
    </w:p>
    <w:p w14:paraId="463FC9B9" w14:textId="1E805B42" w:rsidR="00085C98" w:rsidRPr="00D90651" w:rsidRDefault="00085C98" w:rsidP="00C859D3">
      <w:pPr>
        <w:spacing w:before="120" w:after="120" w:line="276" w:lineRule="auto"/>
        <w:ind w:left="567"/>
        <w:jc w:val="both"/>
        <w:rPr>
          <w:rFonts w:ascii="Verdana" w:hAnsi="Verdana" w:cs="Arial"/>
          <w:sz w:val="20"/>
          <w:szCs w:val="20"/>
        </w:rPr>
      </w:pPr>
      <w:r w:rsidRPr="00D90651">
        <w:rPr>
          <w:rFonts w:ascii="Verdana" w:hAnsi="Verdana" w:cs="Arial"/>
          <w:sz w:val="20"/>
          <w:szCs w:val="20"/>
        </w:rPr>
        <w:t xml:space="preserve">Les </w:t>
      </w:r>
      <w:r w:rsidR="00C17357" w:rsidRPr="00D90651">
        <w:rPr>
          <w:rFonts w:ascii="Verdana" w:hAnsi="Verdana" w:cs="Arial"/>
          <w:sz w:val="20"/>
          <w:szCs w:val="20"/>
        </w:rPr>
        <w:t>lois</w:t>
      </w:r>
      <w:r w:rsidRPr="00D90651">
        <w:rPr>
          <w:rFonts w:ascii="Verdana" w:hAnsi="Verdana" w:cs="Arial"/>
          <w:sz w:val="20"/>
          <w:szCs w:val="20"/>
        </w:rPr>
        <w:t xml:space="preserve"> cantonales de santé</w:t>
      </w:r>
      <w:r w:rsidR="00C17357" w:rsidRPr="00D90651">
        <w:rPr>
          <w:rFonts w:ascii="Verdana" w:hAnsi="Verdana" w:cs="Arial"/>
          <w:sz w:val="20"/>
          <w:szCs w:val="20"/>
        </w:rPr>
        <w:t xml:space="preserve"> </w:t>
      </w:r>
      <w:r w:rsidRPr="00D90651">
        <w:rPr>
          <w:rFonts w:ascii="Verdana" w:hAnsi="Verdana" w:cs="Arial"/>
          <w:sz w:val="20"/>
          <w:szCs w:val="20"/>
        </w:rPr>
        <w:t>règlent en particulier</w:t>
      </w:r>
      <w:r w:rsidR="009414B3" w:rsidRPr="00D90651">
        <w:rPr>
          <w:rFonts w:ascii="Verdana" w:hAnsi="Verdana" w:cs="Arial"/>
          <w:sz w:val="20"/>
          <w:szCs w:val="20"/>
        </w:rPr>
        <w:t xml:space="preserve"> l</w:t>
      </w:r>
      <w:r w:rsidR="00C17357" w:rsidRPr="00D90651">
        <w:rPr>
          <w:rFonts w:ascii="Verdana" w:hAnsi="Verdana" w:cs="Arial"/>
          <w:sz w:val="20"/>
          <w:szCs w:val="20"/>
        </w:rPr>
        <w:t>a</w:t>
      </w:r>
      <w:r w:rsidR="009414B3" w:rsidRPr="00D90651">
        <w:rPr>
          <w:rFonts w:ascii="Verdana" w:hAnsi="Verdana" w:cs="Arial"/>
          <w:sz w:val="20"/>
          <w:szCs w:val="20"/>
        </w:rPr>
        <w:t xml:space="preserve"> surveillance et</w:t>
      </w:r>
      <w:r w:rsidR="00C17357" w:rsidRPr="00D90651">
        <w:rPr>
          <w:rFonts w:ascii="Verdana" w:hAnsi="Verdana" w:cs="Arial"/>
          <w:sz w:val="20"/>
          <w:szCs w:val="20"/>
        </w:rPr>
        <w:t xml:space="preserve"> la délivrance d’une</w:t>
      </w:r>
      <w:r w:rsidR="009414B3" w:rsidRPr="00D90651">
        <w:rPr>
          <w:rFonts w:ascii="Verdana" w:hAnsi="Verdana" w:cs="Arial"/>
          <w:sz w:val="20"/>
          <w:szCs w:val="20"/>
        </w:rPr>
        <w:t xml:space="preserve"> </w:t>
      </w:r>
      <w:r w:rsidR="003964F2" w:rsidRPr="00D90651">
        <w:rPr>
          <w:rFonts w:ascii="Verdana" w:hAnsi="Verdana" w:cs="Arial"/>
          <w:sz w:val="20"/>
          <w:szCs w:val="20"/>
        </w:rPr>
        <w:t xml:space="preserve">l’autorisation </w:t>
      </w:r>
      <w:r w:rsidRPr="00D90651">
        <w:rPr>
          <w:rFonts w:ascii="Verdana" w:hAnsi="Verdana" w:cs="Arial"/>
          <w:sz w:val="20"/>
          <w:szCs w:val="20"/>
        </w:rPr>
        <w:t>de pratiquer</w:t>
      </w:r>
      <w:r w:rsidR="00C17357" w:rsidRPr="00D90651">
        <w:rPr>
          <w:rFonts w:ascii="Verdana" w:hAnsi="Verdana" w:cs="Arial"/>
          <w:sz w:val="20"/>
          <w:szCs w:val="20"/>
        </w:rPr>
        <w:t xml:space="preserve">. </w:t>
      </w:r>
    </w:p>
    <w:p w14:paraId="25BE2BD2" w14:textId="649F59C3" w:rsidR="00085C98" w:rsidRPr="00D90651" w:rsidRDefault="00C17357" w:rsidP="00C859D3">
      <w:pPr>
        <w:spacing w:before="120" w:after="120" w:line="276" w:lineRule="auto"/>
        <w:ind w:left="567"/>
        <w:jc w:val="both"/>
        <w:rPr>
          <w:rFonts w:ascii="Verdana" w:hAnsi="Verdana" w:cs="Arial"/>
          <w:sz w:val="20"/>
          <w:szCs w:val="20"/>
        </w:rPr>
      </w:pPr>
      <w:r w:rsidRPr="00D90651">
        <w:rPr>
          <w:rFonts w:ascii="Verdana" w:hAnsi="Verdana" w:cs="Arial"/>
          <w:sz w:val="20"/>
          <w:szCs w:val="20"/>
        </w:rPr>
        <w:t xml:space="preserve">Les </w:t>
      </w:r>
      <w:r w:rsidR="00085C98" w:rsidRPr="00D90651">
        <w:rPr>
          <w:rFonts w:ascii="Verdana" w:hAnsi="Verdana" w:cs="Arial"/>
          <w:sz w:val="20"/>
          <w:szCs w:val="20"/>
        </w:rPr>
        <w:t>c</w:t>
      </w:r>
      <w:r w:rsidRPr="00D90651">
        <w:rPr>
          <w:rFonts w:ascii="Verdana" w:hAnsi="Verdana" w:cs="Arial"/>
          <w:sz w:val="20"/>
          <w:szCs w:val="20"/>
        </w:rPr>
        <w:t xml:space="preserve">antons </w:t>
      </w:r>
      <w:r w:rsidR="00085C98" w:rsidRPr="00D90651">
        <w:rPr>
          <w:rFonts w:ascii="Verdana" w:hAnsi="Verdana" w:cs="Arial"/>
          <w:sz w:val="20"/>
          <w:szCs w:val="20"/>
        </w:rPr>
        <w:t>réglementent</w:t>
      </w:r>
      <w:r w:rsidRPr="00D90651">
        <w:rPr>
          <w:rFonts w:ascii="Verdana" w:hAnsi="Verdana" w:cs="Arial"/>
          <w:sz w:val="20"/>
          <w:szCs w:val="20"/>
        </w:rPr>
        <w:t xml:space="preserve"> </w:t>
      </w:r>
      <w:r w:rsidR="00085C98" w:rsidRPr="00D90651">
        <w:rPr>
          <w:rFonts w:ascii="Verdana" w:hAnsi="Verdana" w:cs="Arial"/>
          <w:sz w:val="20"/>
          <w:szCs w:val="20"/>
        </w:rPr>
        <w:t>en outre</w:t>
      </w:r>
      <w:r w:rsidRPr="00D90651">
        <w:rPr>
          <w:rFonts w:ascii="Verdana" w:hAnsi="Verdana" w:cs="Arial"/>
          <w:sz w:val="20"/>
          <w:szCs w:val="20"/>
        </w:rPr>
        <w:t xml:space="preserve"> toutes les professions qui ne sont pas </w:t>
      </w:r>
      <w:r w:rsidR="00085C98" w:rsidRPr="00D90651">
        <w:rPr>
          <w:rFonts w:ascii="Verdana" w:hAnsi="Verdana" w:cs="Arial"/>
          <w:sz w:val="20"/>
          <w:szCs w:val="20"/>
        </w:rPr>
        <w:t>régies par des lois fédérales : il s’agit notamment des opticiens, des podologues, des hygiénistes dentaires, des assistants en santé et soins communautaires (ASSC), les techniciens en radiologie médicale (TRM)</w:t>
      </w:r>
      <w:r w:rsidRPr="00D90651">
        <w:rPr>
          <w:rFonts w:ascii="Verdana" w:hAnsi="Verdana" w:cs="Arial"/>
          <w:sz w:val="20"/>
          <w:szCs w:val="20"/>
        </w:rPr>
        <w:t xml:space="preserve">. </w:t>
      </w:r>
    </w:p>
    <w:p w14:paraId="2EEBA5B7" w14:textId="3114FAE3" w:rsidR="00E41DFF" w:rsidRPr="00D90651" w:rsidRDefault="00E41DFF" w:rsidP="00C859D3">
      <w:pPr>
        <w:spacing w:before="120" w:after="120" w:line="276" w:lineRule="auto"/>
        <w:ind w:left="567"/>
        <w:jc w:val="both"/>
        <w:rPr>
          <w:rFonts w:ascii="Verdana" w:hAnsi="Verdana" w:cs="Arial"/>
          <w:sz w:val="20"/>
          <w:szCs w:val="20"/>
        </w:rPr>
      </w:pPr>
      <w:r w:rsidRPr="00D90651">
        <w:rPr>
          <w:rFonts w:ascii="Verdana" w:hAnsi="Verdana" w:cs="Arial"/>
          <w:sz w:val="20"/>
          <w:szCs w:val="20"/>
        </w:rPr>
        <w:t>Finalement, le droit cantonal règlemente les professions « fédérales » (LPMéd, LPsy, LPSan) qui ne sont pas pratiquées sous propre responsabilité professionnelle, même si l’</w:t>
      </w:r>
      <w:hyperlink r:id="rId16" w:anchor="art_33_a" w:history="1">
        <w:r w:rsidRPr="00D51AA8">
          <w:rPr>
            <w:rStyle w:val="Lienhypertexte"/>
            <w:rFonts w:ascii="Verdana" w:hAnsi="Verdana" w:cs="Arial"/>
            <w:sz w:val="20"/>
            <w:szCs w:val="20"/>
          </w:rPr>
          <w:t>art. 33a al 2 LPMéd</w:t>
        </w:r>
      </w:hyperlink>
      <w:r w:rsidRPr="00D90651">
        <w:rPr>
          <w:rFonts w:ascii="Verdana" w:hAnsi="Verdana" w:cs="Arial"/>
          <w:sz w:val="20"/>
          <w:szCs w:val="20"/>
        </w:rPr>
        <w:t xml:space="preserve"> par exemple prévoit des dispositions pour les professions médicales universitaires exercées sous surveillance professionnelle : </w:t>
      </w:r>
    </w:p>
    <w:p w14:paraId="2E5E79ED" w14:textId="79784479" w:rsidR="00E41DFF" w:rsidRPr="00D90651" w:rsidRDefault="00E41DFF" w:rsidP="00C859D3">
      <w:pPr>
        <w:pStyle w:val="NormalWeb"/>
        <w:spacing w:before="120" w:beforeAutospacing="0" w:after="120" w:afterAutospacing="0" w:line="276" w:lineRule="auto"/>
        <w:ind w:left="567"/>
        <w:jc w:val="both"/>
        <w:rPr>
          <w:rFonts w:ascii="Verdana" w:hAnsi="Verdana" w:cs="Arial"/>
          <w:i/>
          <w:iCs/>
          <w:sz w:val="20"/>
          <w:szCs w:val="20"/>
        </w:rPr>
      </w:pPr>
      <w:r w:rsidRPr="00D90651">
        <w:rPr>
          <w:rFonts w:ascii="Verdana" w:hAnsi="Verdana" w:cs="Arial"/>
          <w:i/>
          <w:iCs/>
          <w:sz w:val="20"/>
          <w:szCs w:val="20"/>
        </w:rPr>
        <w:t xml:space="preserve">Toute personne désirant </w:t>
      </w:r>
      <w:r w:rsidRPr="00D90651">
        <w:rPr>
          <w:rFonts w:ascii="Verdana" w:hAnsi="Verdana" w:cs="Arial"/>
          <w:b/>
          <w:bCs/>
          <w:i/>
          <w:iCs/>
          <w:sz w:val="20"/>
          <w:szCs w:val="20"/>
        </w:rPr>
        <w:t>exercer une profession médicale universitaire ... sous surveillance professionnelle</w:t>
      </w:r>
      <w:r w:rsidRPr="00D90651">
        <w:rPr>
          <w:rFonts w:ascii="Verdana" w:hAnsi="Verdana" w:cs="Arial"/>
          <w:i/>
          <w:iCs/>
          <w:sz w:val="20"/>
          <w:szCs w:val="20"/>
        </w:rPr>
        <w:t xml:space="preserve"> et qui ne possède ni un diplôme fédéral ni un diplôme étranger reconnu au sens de de la présente loi, doit</w:t>
      </w:r>
    </w:p>
    <w:p w14:paraId="0F643066" w14:textId="5EA046A4" w:rsidR="00E41DFF" w:rsidRPr="00D90651" w:rsidRDefault="00E41DFF" w:rsidP="00C859D3">
      <w:pPr>
        <w:pStyle w:val="NormalWeb"/>
        <w:spacing w:before="120" w:beforeAutospacing="0" w:after="120" w:afterAutospacing="0" w:line="276" w:lineRule="auto"/>
        <w:ind w:left="567"/>
        <w:jc w:val="both"/>
        <w:rPr>
          <w:rFonts w:ascii="Verdana" w:hAnsi="Verdana" w:cs="Arial"/>
          <w:i/>
          <w:iCs/>
          <w:sz w:val="20"/>
          <w:szCs w:val="20"/>
        </w:rPr>
      </w:pPr>
      <w:r w:rsidRPr="00D90651">
        <w:rPr>
          <w:rFonts w:ascii="Verdana" w:hAnsi="Verdana" w:cs="Arial"/>
          <w:i/>
          <w:iCs/>
          <w:sz w:val="20"/>
          <w:szCs w:val="20"/>
        </w:rPr>
        <w:t xml:space="preserve">a. être titulaire d’un diplôme qui autorise, dans le pays où il a été délivré, à exercer une profession médicale universitaire sous surveillance professionnelle au sens de la présente </w:t>
      </w:r>
      <w:r w:rsidR="00206336">
        <w:rPr>
          <w:rFonts w:ascii="Verdana" w:hAnsi="Verdana" w:cs="Arial"/>
          <w:i/>
          <w:iCs/>
          <w:sz w:val="20"/>
          <w:szCs w:val="20"/>
        </w:rPr>
        <w:br/>
      </w:r>
      <w:r w:rsidR="00D51AA8" w:rsidRPr="00D90651">
        <w:rPr>
          <w:rFonts w:ascii="Verdana" w:hAnsi="Verdana" w:cs="Arial"/>
          <w:i/>
          <w:iCs/>
          <w:sz w:val="20"/>
          <w:szCs w:val="20"/>
        </w:rPr>
        <w:t>loi ;</w:t>
      </w:r>
    </w:p>
    <w:p w14:paraId="77FE7863" w14:textId="465625DE" w:rsidR="00E41DFF" w:rsidRPr="00D90651" w:rsidRDefault="00E41DFF" w:rsidP="00C859D3">
      <w:pPr>
        <w:spacing w:before="120" w:after="120" w:line="276" w:lineRule="auto"/>
        <w:ind w:left="567"/>
        <w:jc w:val="both"/>
        <w:rPr>
          <w:rFonts w:ascii="Verdana" w:hAnsi="Verdana" w:cs="Arial"/>
          <w:i/>
          <w:iCs/>
          <w:sz w:val="20"/>
          <w:szCs w:val="20"/>
        </w:rPr>
      </w:pPr>
      <w:r w:rsidRPr="00D90651">
        <w:rPr>
          <w:rFonts w:ascii="Verdana" w:hAnsi="Verdana" w:cs="Arial"/>
          <w:i/>
          <w:iCs/>
          <w:sz w:val="20"/>
          <w:szCs w:val="20"/>
        </w:rPr>
        <w:t>b. soumettre une demande auprès de la Commission des professions médicales pour être inscrite au registre.</w:t>
      </w:r>
    </w:p>
    <w:p w14:paraId="3B5AB5E2" w14:textId="77777777" w:rsidR="00FF1145" w:rsidRDefault="00FF1145">
      <w:pPr>
        <w:widowControl w:val="0"/>
        <w:autoSpaceDE w:val="0"/>
        <w:autoSpaceDN w:val="0"/>
        <w:rPr>
          <w:rFonts w:ascii="Verdana" w:hAnsi="Verdana" w:cs="Arial"/>
          <w:sz w:val="20"/>
          <w:szCs w:val="20"/>
        </w:rPr>
      </w:pPr>
      <w:r>
        <w:rPr>
          <w:rFonts w:ascii="Verdana" w:hAnsi="Verdana" w:cs="Arial"/>
          <w:sz w:val="20"/>
          <w:szCs w:val="20"/>
        </w:rPr>
        <w:br w:type="page"/>
      </w:r>
    </w:p>
    <w:p w14:paraId="397F40E5" w14:textId="40D15FF3" w:rsidR="007F6224" w:rsidRPr="00D90651" w:rsidRDefault="00AB4BD3" w:rsidP="00C859D3">
      <w:pPr>
        <w:tabs>
          <w:tab w:val="left" w:pos="474"/>
        </w:tabs>
        <w:spacing w:before="120" w:after="120" w:line="276" w:lineRule="auto"/>
        <w:ind w:left="567"/>
        <w:jc w:val="both"/>
        <w:rPr>
          <w:rFonts w:ascii="Verdana" w:hAnsi="Verdana" w:cs="Arial"/>
          <w:bCs/>
          <w:sz w:val="20"/>
          <w:szCs w:val="20"/>
        </w:rPr>
      </w:pPr>
      <w:r w:rsidRPr="00D90651">
        <w:rPr>
          <w:rFonts w:ascii="Verdana" w:hAnsi="Verdana" w:cs="Arial"/>
          <w:sz w:val="20"/>
          <w:szCs w:val="20"/>
        </w:rPr>
        <w:lastRenderedPageBreak/>
        <w:t>Pour résum</w:t>
      </w:r>
      <w:r w:rsidR="00130300" w:rsidRPr="00D90651">
        <w:rPr>
          <w:rFonts w:ascii="Verdana" w:hAnsi="Verdana" w:cs="Arial"/>
          <w:sz w:val="20"/>
          <w:szCs w:val="20"/>
        </w:rPr>
        <w:t>er</w:t>
      </w:r>
      <w:r w:rsidRPr="00D90651">
        <w:rPr>
          <w:rFonts w:ascii="Verdana" w:hAnsi="Verdana" w:cs="Arial"/>
          <w:sz w:val="20"/>
          <w:szCs w:val="20"/>
        </w:rPr>
        <w:t xml:space="preserve">, les cantons sont compétents pour tout ce qui n’est pas réglementé par des lois fédérales </w:t>
      </w:r>
      <w:r w:rsidR="00130300" w:rsidRPr="00D90651">
        <w:rPr>
          <w:rFonts w:ascii="Verdana" w:hAnsi="Verdana" w:cs="Arial"/>
          <w:sz w:val="20"/>
          <w:szCs w:val="20"/>
        </w:rPr>
        <w:t>(ex. la médecine chinoise est réglementée par le droit cantonal)</w:t>
      </w:r>
      <w:r w:rsidR="007F6224" w:rsidRPr="00D90651">
        <w:rPr>
          <w:rFonts w:ascii="Verdana" w:hAnsi="Verdana" w:cs="Arial"/>
          <w:sz w:val="20"/>
          <w:szCs w:val="20"/>
        </w:rPr>
        <w:t xml:space="preserve"> : </w:t>
      </w:r>
      <w:r w:rsidR="007F6224" w:rsidRPr="00D90651">
        <w:rPr>
          <w:rFonts w:ascii="Verdana" w:hAnsi="Verdana" w:cs="Arial"/>
          <w:bCs/>
          <w:sz w:val="20"/>
          <w:szCs w:val="20"/>
        </w:rPr>
        <w:t xml:space="preserve">en d’autres termes, toutes les activités non listées aux </w:t>
      </w:r>
      <w:hyperlink r:id="rId17" w:anchor="art_2" w:history="1">
        <w:r w:rsidR="007F6224" w:rsidRPr="008D1AB0">
          <w:rPr>
            <w:rStyle w:val="Lienhypertexte"/>
            <w:rFonts w:ascii="Verdana" w:hAnsi="Verdana" w:cs="Arial"/>
            <w:bCs/>
            <w:sz w:val="20"/>
            <w:szCs w:val="20"/>
          </w:rPr>
          <w:t>art. 2 LPMéd</w:t>
        </w:r>
      </w:hyperlink>
      <w:r w:rsidR="007F6224" w:rsidRPr="00D90651">
        <w:rPr>
          <w:rFonts w:ascii="Verdana" w:hAnsi="Verdana" w:cs="Arial"/>
          <w:bCs/>
          <w:sz w:val="20"/>
          <w:szCs w:val="20"/>
        </w:rPr>
        <w:t xml:space="preserve">, </w:t>
      </w:r>
      <w:hyperlink r:id="rId18" w:anchor="art_1" w:history="1">
        <w:r w:rsidR="007F6224" w:rsidRPr="009420FA">
          <w:rPr>
            <w:rStyle w:val="Lienhypertexte"/>
            <w:rFonts w:ascii="Verdana" w:hAnsi="Verdana" w:cs="Arial"/>
            <w:bCs/>
            <w:sz w:val="20"/>
            <w:szCs w:val="20"/>
          </w:rPr>
          <w:t>1er LPsy</w:t>
        </w:r>
      </w:hyperlink>
      <w:r w:rsidR="007F6224" w:rsidRPr="00D90651">
        <w:rPr>
          <w:rFonts w:ascii="Verdana" w:hAnsi="Verdana" w:cs="Arial"/>
          <w:bCs/>
          <w:sz w:val="20"/>
          <w:szCs w:val="20"/>
        </w:rPr>
        <w:t xml:space="preserve"> et </w:t>
      </w:r>
      <w:hyperlink r:id="rId19" w:anchor="art_2" w:history="1">
        <w:r w:rsidR="007F6224" w:rsidRPr="00925E81">
          <w:rPr>
            <w:rStyle w:val="Lienhypertexte"/>
            <w:rFonts w:ascii="Verdana" w:hAnsi="Verdana" w:cs="Arial"/>
            <w:bCs/>
            <w:sz w:val="20"/>
            <w:szCs w:val="20"/>
          </w:rPr>
          <w:t>2 LPSan</w:t>
        </w:r>
      </w:hyperlink>
      <w:r w:rsidR="007F6224" w:rsidRPr="00D90651">
        <w:rPr>
          <w:rFonts w:ascii="Verdana" w:hAnsi="Verdana" w:cs="Arial"/>
          <w:bCs/>
          <w:sz w:val="20"/>
          <w:szCs w:val="20"/>
        </w:rPr>
        <w:t xml:space="preserve"> sont du ressort des cantons (</w:t>
      </w:r>
      <w:hyperlink r:id="rId20" w:anchor="art_3" w:history="1">
        <w:r w:rsidR="007F6224" w:rsidRPr="009B1490">
          <w:rPr>
            <w:rStyle w:val="Lienhypertexte"/>
            <w:rFonts w:ascii="Verdana" w:hAnsi="Verdana" w:cs="Arial"/>
            <w:bCs/>
            <w:sz w:val="20"/>
            <w:szCs w:val="20"/>
          </w:rPr>
          <w:t>art. 3 Cst</w:t>
        </w:r>
      </w:hyperlink>
      <w:r w:rsidR="007F6224" w:rsidRPr="00D90651">
        <w:rPr>
          <w:rFonts w:ascii="Verdana" w:hAnsi="Verdana" w:cs="Arial"/>
          <w:bCs/>
          <w:sz w:val="20"/>
          <w:szCs w:val="20"/>
        </w:rPr>
        <w:t>).</w:t>
      </w:r>
    </w:p>
    <w:p w14:paraId="6194E9EE" w14:textId="71509458" w:rsidR="00073472" w:rsidRPr="00D90651" w:rsidRDefault="00E41DFF" w:rsidP="00A61A8A">
      <w:pPr>
        <w:pStyle w:val="Titre1"/>
      </w:pPr>
      <w:bookmarkStart w:id="5" w:name="_Toc130297241"/>
      <w:r w:rsidRPr="00D90651">
        <w:t>Notions</w:t>
      </w:r>
      <w:r w:rsidRPr="00D90651">
        <w:rPr>
          <w:spacing w:val="-1"/>
        </w:rPr>
        <w:t>-</w:t>
      </w:r>
      <w:r w:rsidR="00164D07" w:rsidRPr="00D90651">
        <w:t>clés</w:t>
      </w:r>
      <w:bookmarkEnd w:id="5"/>
    </w:p>
    <w:p w14:paraId="25F5E690" w14:textId="1F62C404" w:rsidR="00CC6F13" w:rsidRPr="00D90651" w:rsidRDefault="00E41DFF" w:rsidP="00A61A8A">
      <w:pPr>
        <w:pStyle w:val="Titre2"/>
        <w:numPr>
          <w:ilvl w:val="0"/>
          <w:numId w:val="25"/>
        </w:numPr>
        <w:ind w:left="851"/>
      </w:pPr>
      <w:bookmarkStart w:id="6" w:name="_Toc130297242"/>
      <w:r w:rsidRPr="00D90651">
        <w:t>L</w:t>
      </w:r>
      <w:r w:rsidR="00CC6F13" w:rsidRPr="00D90651">
        <w:t>iberté économique</w:t>
      </w:r>
      <w:bookmarkEnd w:id="6"/>
    </w:p>
    <w:p w14:paraId="659AF1F6" w14:textId="48AB58B3" w:rsidR="00CC6F13" w:rsidRPr="00D90651" w:rsidRDefault="00CC6F13" w:rsidP="00032182">
      <w:pPr>
        <w:tabs>
          <w:tab w:val="left" w:pos="448"/>
        </w:tabs>
        <w:spacing w:before="120" w:after="120" w:line="276" w:lineRule="auto"/>
        <w:jc w:val="both"/>
        <w:rPr>
          <w:rFonts w:ascii="Verdana" w:hAnsi="Verdana" w:cs="Arial"/>
          <w:bCs/>
          <w:sz w:val="20"/>
          <w:szCs w:val="20"/>
        </w:rPr>
      </w:pPr>
      <w:r w:rsidRPr="00D90651">
        <w:rPr>
          <w:rFonts w:ascii="Verdana" w:hAnsi="Verdana" w:cs="Arial"/>
          <w:bCs/>
          <w:sz w:val="20"/>
          <w:szCs w:val="20"/>
        </w:rPr>
        <w:t xml:space="preserve">La liberté économique </w:t>
      </w:r>
      <w:r w:rsidRPr="00D90651">
        <w:rPr>
          <w:rFonts w:ascii="Verdana" w:hAnsi="Verdana" w:cs="Arial"/>
          <w:b/>
          <w:sz w:val="20"/>
          <w:szCs w:val="20"/>
        </w:rPr>
        <w:t>(</w:t>
      </w:r>
      <w:hyperlink r:id="rId21" w:anchor="art_27" w:history="1">
        <w:r w:rsidRPr="009B703F">
          <w:rPr>
            <w:rStyle w:val="Lienhypertexte"/>
            <w:rFonts w:ascii="Verdana" w:hAnsi="Verdana" w:cs="Arial"/>
            <w:b/>
            <w:sz w:val="20"/>
            <w:szCs w:val="20"/>
          </w:rPr>
          <w:t>art 27 Cst</w:t>
        </w:r>
      </w:hyperlink>
      <w:r w:rsidRPr="00D90651">
        <w:rPr>
          <w:rFonts w:ascii="Verdana" w:hAnsi="Verdana" w:cs="Arial"/>
          <w:bCs/>
          <w:sz w:val="20"/>
          <w:szCs w:val="20"/>
        </w:rPr>
        <w:t>) accorde à toute personne le libre choix de sa profession</w:t>
      </w:r>
      <w:r w:rsidR="000B6909" w:rsidRPr="00D90651">
        <w:rPr>
          <w:rFonts w:ascii="Verdana" w:hAnsi="Verdana" w:cs="Arial"/>
          <w:bCs/>
          <w:sz w:val="20"/>
          <w:szCs w:val="20"/>
        </w:rPr>
        <w:t xml:space="preserve"> et le libre accès à une activité économique lucrative privée</w:t>
      </w:r>
      <w:r w:rsidR="00E41DFF" w:rsidRPr="00D90651">
        <w:rPr>
          <w:rFonts w:ascii="Verdana" w:hAnsi="Verdana" w:cs="Arial"/>
          <w:bCs/>
          <w:sz w:val="20"/>
          <w:szCs w:val="20"/>
        </w:rPr>
        <w:t>, s</w:t>
      </w:r>
      <w:r w:rsidRPr="00D90651">
        <w:rPr>
          <w:rFonts w:ascii="Verdana" w:hAnsi="Verdana" w:cs="Arial"/>
          <w:bCs/>
          <w:sz w:val="20"/>
          <w:szCs w:val="20"/>
        </w:rPr>
        <w:t xml:space="preserve">auf si une loi, justifiée par un intérêt public (par exemple la protection de la population ou la qualité des soins) ou la protection d’un droit fondamental d’autrui, restreint cette liberté </w:t>
      </w:r>
      <w:r w:rsidRPr="00D90651">
        <w:rPr>
          <w:rFonts w:ascii="Verdana" w:hAnsi="Verdana" w:cs="Arial"/>
          <w:b/>
          <w:sz w:val="20"/>
          <w:szCs w:val="20"/>
        </w:rPr>
        <w:t>(</w:t>
      </w:r>
      <w:hyperlink r:id="rId22" w:anchor="art_36" w:history="1">
        <w:r w:rsidRPr="00AC15F7">
          <w:rPr>
            <w:rStyle w:val="Lienhypertexte"/>
            <w:rFonts w:ascii="Verdana" w:hAnsi="Verdana" w:cs="Arial"/>
            <w:b/>
            <w:sz w:val="20"/>
            <w:szCs w:val="20"/>
          </w:rPr>
          <w:t>art 36 Cst</w:t>
        </w:r>
      </w:hyperlink>
      <w:r w:rsidRPr="00D90651">
        <w:rPr>
          <w:rFonts w:ascii="Verdana" w:hAnsi="Verdana" w:cs="Arial"/>
          <w:b/>
          <w:sz w:val="20"/>
          <w:szCs w:val="20"/>
        </w:rPr>
        <w:t>).</w:t>
      </w:r>
      <w:r w:rsidRPr="00D90651">
        <w:rPr>
          <w:rFonts w:ascii="Verdana" w:hAnsi="Verdana" w:cs="Arial"/>
          <w:bCs/>
          <w:sz w:val="20"/>
          <w:szCs w:val="20"/>
        </w:rPr>
        <w:t xml:space="preserve"> L’Etat soumet l’exercice de la profession à certaines conditions comme avoir une autorisation de pratiquer</w:t>
      </w:r>
      <w:r w:rsidR="00E41DFF" w:rsidRPr="00D90651">
        <w:rPr>
          <w:rFonts w:ascii="Verdana" w:hAnsi="Verdana" w:cs="Arial"/>
          <w:bCs/>
          <w:sz w:val="20"/>
          <w:szCs w:val="20"/>
        </w:rPr>
        <w:t xml:space="preserve">. </w:t>
      </w:r>
    </w:p>
    <w:p w14:paraId="34ECF875" w14:textId="61B35688" w:rsidR="003964F2" w:rsidRPr="00CF4DF5" w:rsidRDefault="003964F2" w:rsidP="00CF4DF5">
      <w:pPr>
        <w:pStyle w:val="Titre2"/>
        <w:numPr>
          <w:ilvl w:val="0"/>
          <w:numId w:val="25"/>
        </w:numPr>
        <w:ind w:left="851"/>
      </w:pPr>
      <w:bookmarkStart w:id="7" w:name="_Toc130297243"/>
      <w:r w:rsidRPr="00D90651">
        <w:t>Autorisation de pratiquer</w:t>
      </w:r>
      <w:bookmarkEnd w:id="7"/>
      <w:r w:rsidRPr="00D90651">
        <w:t xml:space="preserve"> </w:t>
      </w:r>
    </w:p>
    <w:p w14:paraId="723C763B" w14:textId="7473E9C8" w:rsidR="003964F2" w:rsidRPr="00D90651" w:rsidRDefault="003964F2" w:rsidP="00032182">
      <w:pPr>
        <w:tabs>
          <w:tab w:val="left" w:pos="448"/>
        </w:tabs>
        <w:spacing w:before="120" w:after="120" w:line="276" w:lineRule="auto"/>
        <w:jc w:val="both"/>
        <w:rPr>
          <w:rFonts w:ascii="Verdana" w:hAnsi="Verdana" w:cs="Arial"/>
          <w:bCs/>
          <w:sz w:val="20"/>
          <w:szCs w:val="20"/>
        </w:rPr>
      </w:pPr>
      <w:r w:rsidRPr="00D90651">
        <w:rPr>
          <w:rFonts w:ascii="Verdana" w:hAnsi="Verdana" w:cs="Arial"/>
          <w:bCs/>
          <w:sz w:val="20"/>
          <w:szCs w:val="20"/>
        </w:rPr>
        <w:t>L’autorisation de pratique est une autorisation dite « de police », délivrée par l’autorité</w:t>
      </w:r>
      <w:r w:rsidR="00C56AF2" w:rsidRPr="00D90651">
        <w:rPr>
          <w:rFonts w:ascii="Verdana" w:hAnsi="Verdana" w:cs="Arial"/>
          <w:bCs/>
          <w:sz w:val="20"/>
          <w:szCs w:val="20"/>
        </w:rPr>
        <w:t xml:space="preserve"> : </w:t>
      </w:r>
      <w:r w:rsidRPr="00D90651">
        <w:rPr>
          <w:rFonts w:ascii="Verdana" w:hAnsi="Verdana" w:cs="Arial"/>
          <w:bCs/>
          <w:sz w:val="20"/>
          <w:szCs w:val="20"/>
        </w:rPr>
        <w:t>elle lève une interdiction de déployer certaines activités, qui sont</w:t>
      </w:r>
      <w:r w:rsidR="00CC6F13" w:rsidRPr="00D90651">
        <w:rPr>
          <w:rFonts w:ascii="Verdana" w:hAnsi="Verdana" w:cs="Arial"/>
          <w:bCs/>
          <w:sz w:val="20"/>
          <w:szCs w:val="20"/>
        </w:rPr>
        <w:t xml:space="preserve"> « réservées »</w:t>
      </w:r>
      <w:r w:rsidRPr="00D90651">
        <w:rPr>
          <w:rFonts w:ascii="Verdana" w:hAnsi="Verdana" w:cs="Arial"/>
          <w:bCs/>
          <w:sz w:val="20"/>
          <w:szCs w:val="20"/>
        </w:rPr>
        <w:t xml:space="preserve"> à des personnes remplissant des conditions spécifiques.</w:t>
      </w:r>
    </w:p>
    <w:p w14:paraId="4344246D" w14:textId="0E3298A3" w:rsidR="00AB4BD3" w:rsidRPr="00D90651" w:rsidRDefault="00C56AF2" w:rsidP="00032182">
      <w:pPr>
        <w:tabs>
          <w:tab w:val="left" w:pos="448"/>
        </w:tabs>
        <w:spacing w:before="120" w:after="120" w:line="276" w:lineRule="auto"/>
        <w:jc w:val="both"/>
        <w:rPr>
          <w:rFonts w:ascii="Verdana" w:hAnsi="Verdana" w:cs="Arial"/>
          <w:bCs/>
          <w:sz w:val="20"/>
          <w:szCs w:val="20"/>
        </w:rPr>
      </w:pPr>
      <w:r w:rsidRPr="00D90651">
        <w:rPr>
          <w:rFonts w:ascii="Verdana" w:hAnsi="Verdana" w:cs="Arial"/>
          <w:bCs/>
          <w:sz w:val="20"/>
          <w:szCs w:val="20"/>
        </w:rPr>
        <w:t>La procédure d’autorisation permet à l’autorité de vérifier</w:t>
      </w:r>
      <w:r w:rsidR="00AB4BD3" w:rsidRPr="00D90651">
        <w:rPr>
          <w:rFonts w:ascii="Verdana" w:hAnsi="Verdana" w:cs="Arial"/>
          <w:bCs/>
          <w:sz w:val="20"/>
          <w:szCs w:val="20"/>
        </w:rPr>
        <w:t xml:space="preserve"> que, en remplissant ces conditions, le professionnel de la santé présente des garanties de fiabilité et de sécurité</w:t>
      </w:r>
    </w:p>
    <w:p w14:paraId="6856F05F" w14:textId="2EBB6BD1" w:rsidR="00C56AF2" w:rsidRPr="00D90651" w:rsidRDefault="003964F2" w:rsidP="00032182">
      <w:pPr>
        <w:tabs>
          <w:tab w:val="left" w:pos="448"/>
        </w:tabs>
        <w:spacing w:before="120" w:after="120" w:line="276" w:lineRule="auto"/>
        <w:jc w:val="both"/>
        <w:rPr>
          <w:rFonts w:ascii="Verdana" w:hAnsi="Verdana" w:cs="Arial"/>
          <w:bCs/>
          <w:sz w:val="20"/>
          <w:szCs w:val="20"/>
        </w:rPr>
      </w:pPr>
      <w:r w:rsidRPr="00D90651">
        <w:rPr>
          <w:rFonts w:ascii="Verdana" w:hAnsi="Verdana" w:cs="Arial"/>
          <w:bCs/>
          <w:sz w:val="20"/>
          <w:szCs w:val="20"/>
        </w:rPr>
        <w:t>Le service de la santé publique du canton en question délivre l’autorisation sur demande</w:t>
      </w:r>
      <w:r w:rsidR="00C56AF2" w:rsidRPr="00D90651">
        <w:rPr>
          <w:rFonts w:ascii="Verdana" w:hAnsi="Verdana" w:cs="Arial"/>
          <w:bCs/>
          <w:sz w:val="20"/>
          <w:szCs w:val="20"/>
        </w:rPr>
        <w:t xml:space="preserve">, moyennant que toutes </w:t>
      </w:r>
      <w:r w:rsidRPr="00D90651">
        <w:rPr>
          <w:rFonts w:ascii="Verdana" w:hAnsi="Verdana" w:cs="Arial"/>
          <w:bCs/>
          <w:sz w:val="20"/>
          <w:szCs w:val="20"/>
        </w:rPr>
        <w:t xml:space="preserve">les conditions posées </w:t>
      </w:r>
      <w:r w:rsidR="00C56AF2" w:rsidRPr="00D90651">
        <w:rPr>
          <w:rFonts w:ascii="Verdana" w:hAnsi="Verdana" w:cs="Arial"/>
          <w:bCs/>
          <w:sz w:val="20"/>
          <w:szCs w:val="20"/>
        </w:rPr>
        <w:t>sont</w:t>
      </w:r>
      <w:r w:rsidRPr="00D90651">
        <w:rPr>
          <w:rFonts w:ascii="Verdana" w:hAnsi="Verdana" w:cs="Arial"/>
          <w:bCs/>
          <w:sz w:val="20"/>
          <w:szCs w:val="20"/>
        </w:rPr>
        <w:t xml:space="preserve"> satisfaites</w:t>
      </w:r>
      <w:r w:rsidR="00FA5C8F" w:rsidRPr="00D90651">
        <w:rPr>
          <w:rFonts w:ascii="Verdana" w:hAnsi="Verdana" w:cs="Arial"/>
          <w:bCs/>
          <w:sz w:val="20"/>
          <w:szCs w:val="20"/>
        </w:rPr>
        <w:t xml:space="preserve">. </w:t>
      </w:r>
    </w:p>
    <w:p w14:paraId="7ACDCC11" w14:textId="6AE4269F" w:rsidR="00FA5C8F" w:rsidRPr="00D90651" w:rsidRDefault="000F23AE" w:rsidP="00032182">
      <w:pPr>
        <w:tabs>
          <w:tab w:val="left" w:pos="448"/>
        </w:tabs>
        <w:spacing w:before="120" w:after="120" w:line="276" w:lineRule="auto"/>
        <w:jc w:val="both"/>
        <w:rPr>
          <w:rFonts w:ascii="Verdana" w:hAnsi="Verdana" w:cs="Arial"/>
          <w:b/>
          <w:sz w:val="20"/>
          <w:szCs w:val="20"/>
        </w:rPr>
      </w:pPr>
      <w:hyperlink r:id="rId23" w:anchor="art_36" w:history="1">
        <w:r w:rsidR="00FA5C8F" w:rsidRPr="005C218B">
          <w:rPr>
            <w:rStyle w:val="Lienhypertexte"/>
            <w:rFonts w:ascii="Verdana" w:hAnsi="Verdana" w:cs="Arial"/>
            <w:b/>
            <w:sz w:val="20"/>
            <w:szCs w:val="20"/>
          </w:rPr>
          <w:t>Art. 36 LPMéd</w:t>
        </w:r>
      </w:hyperlink>
      <w:r w:rsidR="00FA5C8F" w:rsidRPr="00D90651">
        <w:rPr>
          <w:rFonts w:ascii="Verdana" w:hAnsi="Verdana" w:cs="Arial"/>
          <w:b/>
          <w:sz w:val="20"/>
          <w:szCs w:val="20"/>
        </w:rPr>
        <w:t xml:space="preserve"> </w:t>
      </w:r>
    </w:p>
    <w:p w14:paraId="65D4B774" w14:textId="2B5F33E7" w:rsidR="00BE0722" w:rsidRPr="00D90651" w:rsidRDefault="00BE0722"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1</w:t>
      </w:r>
      <w:r w:rsidRPr="00D90651">
        <w:rPr>
          <w:rFonts w:ascii="Verdana" w:hAnsi="Verdana" w:cs="Arial"/>
          <w:i/>
          <w:iCs/>
          <w:sz w:val="20"/>
          <w:szCs w:val="20"/>
        </w:rPr>
        <w:t xml:space="preserve"> L’autorisation de pratiquer, sous propre responsabilité professionnelle, est octroyée si le </w:t>
      </w:r>
      <w:r w:rsidR="00FA52D2" w:rsidRPr="00D90651">
        <w:rPr>
          <w:rFonts w:ascii="Verdana" w:hAnsi="Verdana" w:cs="Arial"/>
          <w:i/>
          <w:iCs/>
          <w:sz w:val="20"/>
          <w:szCs w:val="20"/>
        </w:rPr>
        <w:t>requérant :</w:t>
      </w:r>
      <w:r w:rsidRPr="00D90651">
        <w:rPr>
          <w:rFonts w:ascii="Verdana" w:hAnsi="Verdana" w:cs="Arial"/>
          <w:i/>
          <w:iCs/>
          <w:sz w:val="20"/>
          <w:szCs w:val="20"/>
        </w:rPr>
        <w:t xml:space="preserve"> </w:t>
      </w:r>
    </w:p>
    <w:p w14:paraId="7C926FE2" w14:textId="3B7212BD" w:rsidR="00BE0722" w:rsidRPr="00D90651" w:rsidRDefault="00BE0722"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est </w:t>
      </w:r>
      <w:r w:rsidRPr="00D90651">
        <w:rPr>
          <w:rFonts w:ascii="Verdana" w:hAnsi="Verdana" w:cs="Arial"/>
          <w:b/>
          <w:bCs/>
          <w:i/>
          <w:iCs/>
          <w:sz w:val="20"/>
          <w:szCs w:val="20"/>
        </w:rPr>
        <w:t>titulaire du diplôme fédéral</w:t>
      </w:r>
      <w:r w:rsidRPr="00D90651">
        <w:rPr>
          <w:rFonts w:ascii="Verdana" w:hAnsi="Verdana" w:cs="Arial"/>
          <w:i/>
          <w:iCs/>
          <w:sz w:val="20"/>
          <w:szCs w:val="20"/>
        </w:rPr>
        <w:t xml:space="preserve"> </w:t>
      </w:r>
      <w:r w:rsidR="00350531" w:rsidRPr="00D90651">
        <w:rPr>
          <w:rFonts w:ascii="Verdana" w:hAnsi="Verdana" w:cs="Arial"/>
          <w:i/>
          <w:iCs/>
          <w:sz w:val="20"/>
          <w:szCs w:val="20"/>
        </w:rPr>
        <w:t>correspondant ;</w:t>
      </w:r>
    </w:p>
    <w:p w14:paraId="2B921400" w14:textId="527D1AED" w:rsidR="00BE0722" w:rsidRPr="00D90651" w:rsidRDefault="00BE0722"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b. est </w:t>
      </w:r>
      <w:r w:rsidRPr="00D90651">
        <w:rPr>
          <w:rFonts w:ascii="Verdana" w:hAnsi="Verdana" w:cs="Arial"/>
          <w:b/>
          <w:bCs/>
          <w:i/>
          <w:iCs/>
          <w:sz w:val="20"/>
          <w:szCs w:val="20"/>
        </w:rPr>
        <w:t>digne de confiance</w:t>
      </w:r>
      <w:r w:rsidRPr="00D90651">
        <w:rPr>
          <w:rFonts w:ascii="Verdana" w:hAnsi="Verdana" w:cs="Arial"/>
          <w:i/>
          <w:iCs/>
          <w:sz w:val="20"/>
          <w:szCs w:val="20"/>
        </w:rPr>
        <w:t xml:space="preserve"> et présente, tant </w:t>
      </w:r>
      <w:r w:rsidRPr="00D90651">
        <w:rPr>
          <w:rFonts w:ascii="Verdana" w:hAnsi="Verdana" w:cs="Arial"/>
          <w:b/>
          <w:bCs/>
          <w:i/>
          <w:iCs/>
          <w:sz w:val="20"/>
          <w:szCs w:val="20"/>
        </w:rPr>
        <w:t>physiquement que psychiquement, les garanties</w:t>
      </w:r>
      <w:r w:rsidRPr="00D90651">
        <w:rPr>
          <w:rFonts w:ascii="Verdana" w:hAnsi="Verdana" w:cs="Arial"/>
          <w:i/>
          <w:iCs/>
          <w:sz w:val="20"/>
          <w:szCs w:val="20"/>
        </w:rPr>
        <w:t xml:space="preserve"> nécessaires à un exercice irréprochable de la </w:t>
      </w:r>
      <w:r w:rsidR="00350531" w:rsidRPr="00D90651">
        <w:rPr>
          <w:rFonts w:ascii="Verdana" w:hAnsi="Verdana" w:cs="Arial"/>
          <w:i/>
          <w:iCs/>
          <w:sz w:val="20"/>
          <w:szCs w:val="20"/>
        </w:rPr>
        <w:t>profession :</w:t>
      </w:r>
    </w:p>
    <w:p w14:paraId="4D36A44F" w14:textId="5372B60C" w:rsidR="00BE0722" w:rsidRPr="00D90651" w:rsidRDefault="00BE0722"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c.</w:t>
      </w:r>
      <w:hyperlink r:id="rId24" w:anchor="fn-#a36-2" w:history="1"/>
      <w:r w:rsidRPr="00D90651">
        <w:rPr>
          <w:rFonts w:ascii="Verdana" w:hAnsi="Verdana" w:cs="Arial"/>
          <w:i/>
          <w:iCs/>
          <w:sz w:val="20"/>
          <w:szCs w:val="20"/>
          <w:vertAlign w:val="superscript"/>
        </w:rPr>
        <w:t xml:space="preserve"> </w:t>
      </w:r>
      <w:r w:rsidRPr="00D90651">
        <w:rPr>
          <w:rFonts w:ascii="Verdana" w:hAnsi="Verdana" w:cs="Arial"/>
          <w:i/>
          <w:iCs/>
          <w:sz w:val="20"/>
          <w:szCs w:val="20"/>
        </w:rPr>
        <w:t xml:space="preserve">dispose des connaissances nécessaires dans une </w:t>
      </w:r>
      <w:r w:rsidRPr="00D90651">
        <w:rPr>
          <w:rFonts w:ascii="Verdana" w:hAnsi="Verdana" w:cs="Arial"/>
          <w:b/>
          <w:bCs/>
          <w:i/>
          <w:iCs/>
          <w:sz w:val="20"/>
          <w:szCs w:val="20"/>
        </w:rPr>
        <w:t>langue officielle du canton</w:t>
      </w:r>
      <w:r w:rsidRPr="00D90651">
        <w:rPr>
          <w:rFonts w:ascii="Verdana" w:hAnsi="Verdana" w:cs="Arial"/>
          <w:i/>
          <w:iCs/>
          <w:sz w:val="20"/>
          <w:szCs w:val="20"/>
        </w:rPr>
        <w:t xml:space="preserve"> pour lequel l’autorisation est demandée.</w:t>
      </w:r>
    </w:p>
    <w:p w14:paraId="444A498F" w14:textId="1BBBC73A" w:rsidR="00BE0722" w:rsidRPr="00D90651" w:rsidRDefault="00BE0722"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2</w:t>
      </w:r>
      <w:r w:rsidRPr="00D90651">
        <w:rPr>
          <w:rFonts w:ascii="Verdana" w:hAnsi="Verdana" w:cs="Arial"/>
          <w:i/>
          <w:iCs/>
          <w:sz w:val="20"/>
          <w:szCs w:val="20"/>
        </w:rPr>
        <w:t xml:space="preserve"> Toute personne qui veut exercer la profession de médecin, de chiropraticien ou de pharmacien sous sa propre responsabilité professionnelle doit, en plus, être titulaire du titre postgrade fédéral correspondant. </w:t>
      </w:r>
    </w:p>
    <w:p w14:paraId="70F4CB23" w14:textId="10420D16" w:rsidR="00BE0722" w:rsidRPr="00D90651" w:rsidRDefault="00BE0722"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3</w:t>
      </w:r>
      <w:r w:rsidRPr="00D90651">
        <w:rPr>
          <w:rFonts w:ascii="Verdana" w:hAnsi="Verdana" w:cs="Arial"/>
          <w:i/>
          <w:iCs/>
          <w:sz w:val="20"/>
          <w:szCs w:val="20"/>
        </w:rPr>
        <w:t xml:space="preserve"> Le Conseil fédéral, après avoir consulté la Commission des professions médicales, prévoit que les titulaires d’un diplôme ou d’un titre postgrade délivré par un État avec lequel la Suisse n’a pas conclu de traité de reconnaissance réciproque peuvent exercer leur profession sous leur propre responsabilité professionnelle si leur diplôme ou leur titre postgrade est équivalent à un diplôme ou à un titre postgrade fédéral. Ces personnes doivent remplir l’une des conditions </w:t>
      </w:r>
      <w:r w:rsidR="00350531" w:rsidRPr="00D90651">
        <w:rPr>
          <w:rFonts w:ascii="Verdana" w:hAnsi="Verdana" w:cs="Arial"/>
          <w:i/>
          <w:iCs/>
          <w:sz w:val="20"/>
          <w:szCs w:val="20"/>
        </w:rPr>
        <w:t>suivantes :</w:t>
      </w:r>
    </w:p>
    <w:p w14:paraId="03E35FE3" w14:textId="470BE686" w:rsidR="00BE0722" w:rsidRPr="00D90651" w:rsidRDefault="00BE0722"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enseigner dans le cadre d’une filière d’études ou de formation postgrade accréditée et exercer leur profession sous leur propre responsabilité professionnelle dans l’hôpital dans lequel elles </w:t>
      </w:r>
      <w:r w:rsidR="005C218B" w:rsidRPr="00D90651">
        <w:rPr>
          <w:rFonts w:ascii="Verdana" w:hAnsi="Verdana" w:cs="Arial"/>
          <w:i/>
          <w:iCs/>
          <w:sz w:val="20"/>
          <w:szCs w:val="20"/>
        </w:rPr>
        <w:t>enseignent ;</w:t>
      </w:r>
    </w:p>
    <w:p w14:paraId="66AC95DC" w14:textId="77777777" w:rsidR="00FA52D2" w:rsidRDefault="00FA52D2">
      <w:pPr>
        <w:widowControl w:val="0"/>
        <w:autoSpaceDE w:val="0"/>
        <w:autoSpaceDN w:val="0"/>
        <w:rPr>
          <w:rFonts w:ascii="Verdana" w:hAnsi="Verdana" w:cs="Arial"/>
          <w:i/>
          <w:iCs/>
          <w:sz w:val="20"/>
          <w:szCs w:val="20"/>
        </w:rPr>
      </w:pPr>
      <w:r>
        <w:rPr>
          <w:rFonts w:ascii="Verdana" w:hAnsi="Verdana" w:cs="Arial"/>
          <w:i/>
          <w:iCs/>
          <w:sz w:val="20"/>
          <w:szCs w:val="20"/>
        </w:rPr>
        <w:br w:type="page"/>
      </w:r>
    </w:p>
    <w:p w14:paraId="3305235E" w14:textId="7E56E56E" w:rsidR="00BE0722" w:rsidRPr="00D90651" w:rsidRDefault="00BE0722"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lastRenderedPageBreak/>
        <w:t xml:space="preserve">b. exercer leur profession sous leur propre responsabilité professionnelle dans une région où il est prouvé que l’offre de soins médicaux est insuffisante. </w:t>
      </w:r>
    </w:p>
    <w:p w14:paraId="672A8DF6" w14:textId="77777777" w:rsidR="00BE0722" w:rsidRPr="00D90651" w:rsidRDefault="00BE0722"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4</w:t>
      </w:r>
      <w:r w:rsidRPr="00D90651">
        <w:rPr>
          <w:rFonts w:ascii="Verdana" w:hAnsi="Verdana" w:cs="Arial"/>
          <w:i/>
          <w:iCs/>
          <w:sz w:val="20"/>
          <w:szCs w:val="20"/>
        </w:rPr>
        <w:t> Toute personne titulaire d’une autorisation de pratiquer délivrée conformément à la présente loi remplit en principe les conditions requises pour l’octroi d’une autorisation dans un autre canton.</w:t>
      </w:r>
    </w:p>
    <w:p w14:paraId="731C791D" w14:textId="7B8A9B24" w:rsidR="00FA5C8F" w:rsidRPr="00D90651" w:rsidRDefault="000F23AE" w:rsidP="00032182">
      <w:pPr>
        <w:tabs>
          <w:tab w:val="left" w:pos="448"/>
        </w:tabs>
        <w:spacing w:before="120" w:after="120" w:line="276" w:lineRule="auto"/>
        <w:jc w:val="both"/>
        <w:rPr>
          <w:rFonts w:ascii="Verdana" w:hAnsi="Verdana" w:cs="Arial"/>
          <w:b/>
          <w:sz w:val="20"/>
          <w:szCs w:val="20"/>
        </w:rPr>
      </w:pPr>
      <w:hyperlink r:id="rId25" w:anchor="art_24" w:history="1">
        <w:r w:rsidR="00FA5C8F" w:rsidRPr="00B704E4">
          <w:rPr>
            <w:rStyle w:val="Lienhypertexte"/>
            <w:rFonts w:ascii="Verdana" w:hAnsi="Verdana" w:cs="Arial"/>
            <w:b/>
            <w:sz w:val="20"/>
            <w:szCs w:val="20"/>
          </w:rPr>
          <w:t xml:space="preserve">Art. 24 </w:t>
        </w:r>
        <w:r w:rsidR="00FE2B55" w:rsidRPr="00B704E4">
          <w:rPr>
            <w:rStyle w:val="Lienhypertexte"/>
            <w:rFonts w:ascii="Verdana" w:hAnsi="Verdana" w:cs="Arial"/>
            <w:b/>
            <w:sz w:val="20"/>
            <w:szCs w:val="20"/>
          </w:rPr>
          <w:t>L</w:t>
        </w:r>
        <w:r w:rsidR="003053ED" w:rsidRPr="00B704E4">
          <w:rPr>
            <w:rStyle w:val="Lienhypertexte"/>
            <w:rFonts w:ascii="Verdana" w:hAnsi="Verdana" w:cs="Arial"/>
            <w:b/>
            <w:sz w:val="20"/>
            <w:szCs w:val="20"/>
          </w:rPr>
          <w:t>P</w:t>
        </w:r>
        <w:r w:rsidR="00FE2B55" w:rsidRPr="00B704E4">
          <w:rPr>
            <w:rStyle w:val="Lienhypertexte"/>
            <w:rFonts w:ascii="Verdana" w:hAnsi="Verdana" w:cs="Arial"/>
            <w:b/>
            <w:sz w:val="20"/>
            <w:szCs w:val="20"/>
          </w:rPr>
          <w:t>sy </w:t>
        </w:r>
      </w:hyperlink>
    </w:p>
    <w:p w14:paraId="61D59E81" w14:textId="5CC09D4C" w:rsidR="00FA5C8F" w:rsidRPr="00D90651" w:rsidRDefault="00FA5C8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rPr>
        <w:t xml:space="preserve">1. L’autorisation de pratiquer est octroyée au requérant qui remplit les conditions </w:t>
      </w:r>
      <w:r w:rsidR="00B704E4" w:rsidRPr="00D90651">
        <w:rPr>
          <w:rFonts w:ascii="Verdana" w:hAnsi="Verdana" w:cs="Arial"/>
          <w:i/>
          <w:iCs/>
          <w:sz w:val="20"/>
          <w:szCs w:val="20"/>
        </w:rPr>
        <w:t>suivantes :</w:t>
      </w:r>
    </w:p>
    <w:p w14:paraId="27C04FE6" w14:textId="13F55104"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posséder un titre postgrade fédéral ou un titre postgrade étranger reconnu en </w:t>
      </w:r>
      <w:r w:rsidR="001C40CA" w:rsidRPr="00D90651">
        <w:rPr>
          <w:rFonts w:ascii="Verdana" w:hAnsi="Verdana" w:cs="Arial"/>
          <w:i/>
          <w:iCs/>
          <w:sz w:val="20"/>
          <w:szCs w:val="20"/>
        </w:rPr>
        <w:t>psychothérapie ;</w:t>
      </w:r>
    </w:p>
    <w:p w14:paraId="1D7643FC" w14:textId="518FDBC7"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b. être digne de confiance et présenter tant physiquement que psychiquement les garanties nécessaires à un exercice irréprochable de la </w:t>
      </w:r>
      <w:r w:rsidR="00EA3150" w:rsidRPr="00D90651">
        <w:rPr>
          <w:rFonts w:ascii="Verdana" w:hAnsi="Verdana" w:cs="Arial"/>
          <w:i/>
          <w:iCs/>
          <w:sz w:val="20"/>
          <w:szCs w:val="20"/>
        </w:rPr>
        <w:t>profession ;</w:t>
      </w:r>
    </w:p>
    <w:p w14:paraId="6B4CCC18" w14:textId="3C900A55"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c. maîtriser une langue officielle du canton pour lequel l’autorisation est demandée.</w:t>
      </w:r>
    </w:p>
    <w:p w14:paraId="7BD6437F" w14:textId="4D7E6699" w:rsidR="00FA5C8F" w:rsidRPr="00D90651" w:rsidRDefault="00FA5C8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2</w:t>
      </w:r>
      <w:r w:rsidRPr="00D90651">
        <w:rPr>
          <w:rFonts w:ascii="Verdana" w:hAnsi="Verdana" w:cs="Arial"/>
          <w:i/>
          <w:iCs/>
          <w:sz w:val="20"/>
          <w:szCs w:val="20"/>
        </w:rPr>
        <w:t> Toute personne titulaire d’une autorisation de pratiquer délivrée conformément à la présente loi est présumée remplir les conditions requises pour l’octroi d’une autorisation dans un autre canton.</w:t>
      </w:r>
    </w:p>
    <w:p w14:paraId="0F01A347" w14:textId="541472A5" w:rsidR="00FE2B55" w:rsidRPr="00D90651" w:rsidRDefault="000F23AE" w:rsidP="00032182">
      <w:pPr>
        <w:tabs>
          <w:tab w:val="left" w:pos="448"/>
        </w:tabs>
        <w:spacing w:before="120" w:after="120" w:line="276" w:lineRule="auto"/>
        <w:jc w:val="both"/>
        <w:rPr>
          <w:rFonts w:ascii="Verdana" w:hAnsi="Verdana" w:cs="Arial"/>
          <w:b/>
          <w:sz w:val="20"/>
          <w:szCs w:val="20"/>
        </w:rPr>
      </w:pPr>
      <w:hyperlink r:id="rId26" w:anchor="art_11" w:history="1">
        <w:r w:rsidR="00FA5C8F" w:rsidRPr="000D6330">
          <w:rPr>
            <w:rStyle w:val="Lienhypertexte"/>
            <w:rFonts w:ascii="Verdana" w:hAnsi="Verdana" w:cs="Arial"/>
            <w:b/>
            <w:sz w:val="20"/>
            <w:szCs w:val="20"/>
          </w:rPr>
          <w:t xml:space="preserve">Art. 11 </w:t>
        </w:r>
        <w:r w:rsidR="00FE2B55" w:rsidRPr="000D6330">
          <w:rPr>
            <w:rStyle w:val="Lienhypertexte"/>
            <w:rFonts w:ascii="Verdana" w:hAnsi="Verdana" w:cs="Arial"/>
            <w:b/>
            <w:sz w:val="20"/>
            <w:szCs w:val="20"/>
          </w:rPr>
          <w:t>L</w:t>
        </w:r>
        <w:r w:rsidR="003053ED" w:rsidRPr="000D6330">
          <w:rPr>
            <w:rStyle w:val="Lienhypertexte"/>
            <w:rFonts w:ascii="Verdana" w:hAnsi="Verdana" w:cs="Arial"/>
            <w:b/>
            <w:sz w:val="20"/>
            <w:szCs w:val="20"/>
          </w:rPr>
          <w:t>PS</w:t>
        </w:r>
        <w:r w:rsidR="00FE2B55" w:rsidRPr="000D6330">
          <w:rPr>
            <w:rStyle w:val="Lienhypertexte"/>
            <w:rFonts w:ascii="Verdana" w:hAnsi="Verdana" w:cs="Arial"/>
            <w:b/>
            <w:sz w:val="20"/>
            <w:szCs w:val="20"/>
          </w:rPr>
          <w:t>an</w:t>
        </w:r>
      </w:hyperlink>
    </w:p>
    <w:p w14:paraId="5039D35E" w14:textId="6923EC72"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vertAlign w:val="superscript"/>
        </w:rPr>
        <w:t>1</w:t>
      </w:r>
      <w:r w:rsidRPr="00D90651">
        <w:rPr>
          <w:rFonts w:ascii="Verdana" w:hAnsi="Verdana" w:cs="Arial"/>
          <w:i/>
          <w:iCs/>
          <w:sz w:val="20"/>
          <w:szCs w:val="20"/>
        </w:rPr>
        <w:t xml:space="preserve"> L’autorisation d’exercer une profession de la santé sous propre responsabilité professionnelle est octroyée si le </w:t>
      </w:r>
      <w:r w:rsidR="000D6330" w:rsidRPr="00D90651">
        <w:rPr>
          <w:rFonts w:ascii="Verdana" w:hAnsi="Verdana" w:cs="Arial"/>
          <w:i/>
          <w:iCs/>
          <w:sz w:val="20"/>
          <w:szCs w:val="20"/>
        </w:rPr>
        <w:t>requérant :</w:t>
      </w:r>
    </w:p>
    <w:p w14:paraId="11B6D626" w14:textId="534B25EC"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a. est titulaire du diplôme correspondant visé à l’al. 2 ou d’un diplôme étranger reconnu;</w:t>
      </w:r>
    </w:p>
    <w:p w14:paraId="3D80AE1A" w14:textId="639B359A"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b. est digne de confiance et présente tant physiquement que psychiquement les garanties nécessaires à un exercice irréprochable de la profession, et</w:t>
      </w:r>
    </w:p>
    <w:p w14:paraId="06092599" w14:textId="276E4CA0" w:rsidR="00FA5C8F" w:rsidRPr="00D90651" w:rsidRDefault="00FA5C8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c. maîtrise une langue officielle du canton pour lequel l’autorisation est demandée.</w:t>
      </w:r>
    </w:p>
    <w:p w14:paraId="4E9589A5" w14:textId="2DBE16B4" w:rsidR="004E4C62" w:rsidRPr="00D90651" w:rsidRDefault="00CC6F13" w:rsidP="005A3354">
      <w:pPr>
        <w:pStyle w:val="Titre2"/>
      </w:pPr>
      <w:bookmarkStart w:id="8" w:name="_Toc130297244"/>
      <w:r w:rsidRPr="00D90651">
        <w:t>Surveillance</w:t>
      </w:r>
      <w:r w:rsidR="00C17357" w:rsidRPr="00D90651">
        <w:t xml:space="preserve"> </w:t>
      </w:r>
      <w:r w:rsidR="00650F65" w:rsidRPr="00D90651">
        <w:t>– mesures – retrait</w:t>
      </w:r>
      <w:bookmarkEnd w:id="8"/>
      <w:r w:rsidR="00650F65" w:rsidRPr="00D90651">
        <w:t xml:space="preserve"> </w:t>
      </w:r>
    </w:p>
    <w:p w14:paraId="37E791C4" w14:textId="49CFD3E9" w:rsidR="004E4C62" w:rsidRPr="00D90651" w:rsidRDefault="004E4C62"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 xml:space="preserve">L’autorité compétente exerce une surveillance des professionnels de la santé (qu’ils soient soumis ou non à autorisation de pratique). </w:t>
      </w:r>
    </w:p>
    <w:p w14:paraId="33E280BF" w14:textId="4F58842B" w:rsidR="004E4C62" w:rsidRPr="00D90651" w:rsidRDefault="00650F65" w:rsidP="00032182">
      <w:pPr>
        <w:pStyle w:val="Paragraphedeliste"/>
        <w:numPr>
          <w:ilvl w:val="0"/>
          <w:numId w:val="17"/>
        </w:numPr>
        <w:tabs>
          <w:tab w:val="left" w:pos="448"/>
        </w:tabs>
        <w:spacing w:before="120" w:after="120" w:line="276" w:lineRule="auto"/>
        <w:jc w:val="both"/>
        <w:rPr>
          <w:rFonts w:ascii="Verdana" w:hAnsi="Verdana"/>
          <w:b/>
          <w:sz w:val="20"/>
          <w:szCs w:val="20"/>
          <w:lang w:val="fr-CH"/>
        </w:rPr>
      </w:pPr>
      <w:r w:rsidRPr="00D90651">
        <w:rPr>
          <w:rFonts w:ascii="Verdana" w:hAnsi="Verdana"/>
          <w:b/>
          <w:sz w:val="20"/>
          <w:szCs w:val="20"/>
          <w:lang w:val="fr-CH"/>
        </w:rPr>
        <w:t>LPMéd</w:t>
      </w:r>
    </w:p>
    <w:p w14:paraId="6B7152DE" w14:textId="28DD08FF" w:rsidR="00CC6F13" w:rsidRPr="00D90651" w:rsidRDefault="004E4C62" w:rsidP="00032182">
      <w:pPr>
        <w:tabs>
          <w:tab w:val="left" w:pos="448"/>
        </w:tabs>
        <w:spacing w:before="120" w:after="120" w:line="276" w:lineRule="auto"/>
        <w:jc w:val="both"/>
        <w:rPr>
          <w:rFonts w:ascii="Verdana" w:hAnsi="Verdana" w:cs="Arial"/>
          <w:b/>
          <w:sz w:val="20"/>
          <w:szCs w:val="20"/>
        </w:rPr>
      </w:pPr>
      <w:r w:rsidRPr="00D90651">
        <w:rPr>
          <w:rFonts w:ascii="Verdana" w:hAnsi="Verdana" w:cs="Arial"/>
          <w:b/>
          <w:sz w:val="20"/>
          <w:szCs w:val="20"/>
        </w:rPr>
        <w:t>A</w:t>
      </w:r>
      <w:r w:rsidR="00C17357" w:rsidRPr="00D90651">
        <w:rPr>
          <w:rFonts w:ascii="Verdana" w:hAnsi="Verdana" w:cs="Arial"/>
          <w:b/>
          <w:sz w:val="20"/>
          <w:szCs w:val="20"/>
        </w:rPr>
        <w:t>rt 41</w:t>
      </w:r>
      <w:r w:rsidR="00B27D46" w:rsidRPr="00D90651">
        <w:rPr>
          <w:rFonts w:ascii="Verdana" w:hAnsi="Verdana" w:cs="Arial"/>
          <w:b/>
          <w:sz w:val="20"/>
          <w:szCs w:val="20"/>
        </w:rPr>
        <w:t xml:space="preserve"> al. 1</w:t>
      </w:r>
      <w:r w:rsidR="00C17357" w:rsidRPr="00D90651">
        <w:rPr>
          <w:rFonts w:ascii="Verdana" w:hAnsi="Verdana" w:cs="Arial"/>
          <w:b/>
          <w:sz w:val="20"/>
          <w:szCs w:val="20"/>
        </w:rPr>
        <w:t xml:space="preserve"> L</w:t>
      </w:r>
      <w:r w:rsidR="003053ED" w:rsidRPr="00D90651">
        <w:rPr>
          <w:rFonts w:ascii="Verdana" w:hAnsi="Verdana" w:cs="Arial"/>
          <w:b/>
          <w:sz w:val="20"/>
          <w:szCs w:val="20"/>
        </w:rPr>
        <w:t>PM</w:t>
      </w:r>
      <w:r w:rsidR="00C17357" w:rsidRPr="00D90651">
        <w:rPr>
          <w:rFonts w:ascii="Verdana" w:hAnsi="Verdana" w:cs="Arial"/>
          <w:b/>
          <w:sz w:val="20"/>
          <w:szCs w:val="20"/>
        </w:rPr>
        <w:t>éd</w:t>
      </w:r>
      <w:r w:rsidR="00CC6F13" w:rsidRPr="00D90651">
        <w:rPr>
          <w:rFonts w:ascii="Verdana" w:hAnsi="Verdana" w:cs="Arial"/>
          <w:b/>
          <w:sz w:val="20"/>
          <w:szCs w:val="20"/>
        </w:rPr>
        <w:t xml:space="preserve"> </w:t>
      </w:r>
    </w:p>
    <w:p w14:paraId="64232DD1" w14:textId="54A96CFA" w:rsidR="00B27D46" w:rsidRPr="00D90651" w:rsidRDefault="00B27D46"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Chaque canton désigne une autorité chargée de la surveillance des personnes exerçant, sur son territoire, une profession médicale universitaire sous leur propre responsabilité professionnelle.</w:t>
      </w:r>
    </w:p>
    <w:p w14:paraId="0A51A330" w14:textId="54F22308" w:rsidR="00A2777F" w:rsidRPr="00D90651" w:rsidRDefault="00A2777F"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Elle peut prononcer des mesures disciplinaires à l’encontre de ceux qui ne respectent pas leurs obligations professionnelles</w:t>
      </w:r>
      <w:r w:rsidR="00650F65" w:rsidRPr="00D90651">
        <w:rPr>
          <w:rFonts w:ascii="Verdana" w:hAnsi="Verdana" w:cs="Arial"/>
          <w:sz w:val="20"/>
          <w:szCs w:val="20"/>
        </w:rPr>
        <w:t xml:space="preserve">. </w:t>
      </w:r>
    </w:p>
    <w:p w14:paraId="2734CF9F" w14:textId="77777777" w:rsidR="00650F65" w:rsidRPr="00D90651" w:rsidRDefault="00650F65" w:rsidP="00032182">
      <w:pPr>
        <w:tabs>
          <w:tab w:val="left" w:pos="448"/>
        </w:tabs>
        <w:spacing w:before="120" w:after="120" w:line="276" w:lineRule="auto"/>
        <w:jc w:val="both"/>
        <w:rPr>
          <w:rFonts w:ascii="Verdana" w:hAnsi="Verdana" w:cs="Arial"/>
          <w:b/>
          <w:sz w:val="20"/>
          <w:szCs w:val="20"/>
        </w:rPr>
      </w:pPr>
      <w:r w:rsidRPr="00D90651">
        <w:rPr>
          <w:rFonts w:ascii="Verdana" w:hAnsi="Verdana" w:cs="Arial"/>
          <w:b/>
          <w:sz w:val="20"/>
          <w:szCs w:val="20"/>
        </w:rPr>
        <w:t>Retrait de l’autorisation de pratiquer art 38 LPMéd (retrait de sécurité)</w:t>
      </w:r>
    </w:p>
    <w:p w14:paraId="41B37942" w14:textId="31DEE4F2"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1</w:t>
      </w:r>
      <w:r w:rsidRPr="00D90651">
        <w:rPr>
          <w:rFonts w:ascii="Verdana" w:hAnsi="Verdana" w:cs="Arial"/>
          <w:i/>
          <w:iCs/>
          <w:sz w:val="20"/>
          <w:szCs w:val="20"/>
        </w:rPr>
        <w:t> L’autorisation est retirée si les conditions de son octroi ne sont plus remplies ou si l’autorité compétente constate, après l’octroi de l’autorisation, des faits sur la base desquels celle-ci n’aurait pas dû être délivrée.</w:t>
      </w:r>
    </w:p>
    <w:p w14:paraId="3298E3F9" w14:textId="6ACB0330"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2</w:t>
      </w:r>
      <w:r w:rsidRPr="00D90651">
        <w:rPr>
          <w:rFonts w:ascii="Verdana" w:hAnsi="Verdana" w:cs="Arial"/>
          <w:i/>
          <w:iCs/>
          <w:sz w:val="20"/>
          <w:szCs w:val="20"/>
        </w:rPr>
        <w:t> Si la personne à laquelle l’autorisation de pratiquer est retirée est également titulaire d’une autorisation dans un autre canton, l’autorité compétente en informe l’autorité de surveillance du canton concerné.</w:t>
      </w:r>
    </w:p>
    <w:p w14:paraId="73324DB6" w14:textId="77777777" w:rsidR="005A3354" w:rsidRDefault="005A3354">
      <w:pPr>
        <w:widowControl w:val="0"/>
        <w:autoSpaceDE w:val="0"/>
        <w:autoSpaceDN w:val="0"/>
        <w:rPr>
          <w:rFonts w:ascii="Verdana" w:hAnsi="Verdana" w:cs="Arial"/>
          <w:i/>
          <w:iCs/>
          <w:sz w:val="20"/>
          <w:szCs w:val="20"/>
          <w:lang w:eastAsia="fr-CH"/>
        </w:rPr>
      </w:pPr>
      <w:r>
        <w:rPr>
          <w:rFonts w:ascii="Verdana" w:hAnsi="Verdana" w:cs="Arial"/>
          <w:i/>
          <w:iCs/>
          <w:sz w:val="20"/>
          <w:szCs w:val="20"/>
          <w:lang w:eastAsia="fr-CH"/>
        </w:rPr>
        <w:br w:type="page"/>
      </w:r>
    </w:p>
    <w:p w14:paraId="2E6E947C" w14:textId="48EE25F0" w:rsidR="00650F65" w:rsidRPr="00D90651" w:rsidRDefault="00650F65" w:rsidP="00032182">
      <w:pPr>
        <w:tabs>
          <w:tab w:val="left" w:pos="448"/>
        </w:tabs>
        <w:spacing w:before="120" w:after="120" w:line="276" w:lineRule="auto"/>
        <w:jc w:val="both"/>
        <w:rPr>
          <w:rFonts w:ascii="Verdana" w:hAnsi="Verdana" w:cs="Arial"/>
          <w:b/>
          <w:sz w:val="20"/>
          <w:szCs w:val="20"/>
        </w:rPr>
      </w:pPr>
      <w:r w:rsidRPr="00D90651">
        <w:rPr>
          <w:rFonts w:ascii="Verdana" w:hAnsi="Verdana" w:cs="Arial"/>
          <w:b/>
          <w:sz w:val="20"/>
          <w:szCs w:val="20"/>
        </w:rPr>
        <w:lastRenderedPageBreak/>
        <w:t>Retrait de l’autorisation de pratiquer art 43 LPMéd (retrait à titre disciplinaire)</w:t>
      </w:r>
    </w:p>
    <w:p w14:paraId="5C08242B" w14:textId="224EDFE9"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1- En cas de violation des devoirs professionnels, des dispositions de la présente loi ou de ses dispositions d’exécution, l’autorité de surveillance peut prononcer les mesures disciplinaires </w:t>
      </w:r>
      <w:r w:rsidR="005A3354" w:rsidRPr="00D90651">
        <w:rPr>
          <w:rFonts w:ascii="Verdana" w:hAnsi="Verdana" w:cs="Arial"/>
          <w:i/>
          <w:iCs/>
          <w:sz w:val="20"/>
          <w:szCs w:val="20"/>
        </w:rPr>
        <w:t>suivantes :</w:t>
      </w:r>
    </w:p>
    <w:p w14:paraId="6E6C0CD9" w14:textId="3976097C"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un </w:t>
      </w:r>
      <w:r w:rsidR="005A3354" w:rsidRPr="00D90651">
        <w:rPr>
          <w:rFonts w:ascii="Verdana" w:hAnsi="Verdana" w:cs="Arial"/>
          <w:i/>
          <w:iCs/>
          <w:sz w:val="20"/>
          <w:szCs w:val="20"/>
        </w:rPr>
        <w:t>avertissement ;</w:t>
      </w:r>
    </w:p>
    <w:p w14:paraId="266EBA62" w14:textId="455AF129"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b. un </w:t>
      </w:r>
      <w:r w:rsidR="005A3354" w:rsidRPr="00D90651">
        <w:rPr>
          <w:rFonts w:ascii="Verdana" w:hAnsi="Verdana" w:cs="Arial"/>
          <w:i/>
          <w:iCs/>
          <w:sz w:val="20"/>
          <w:szCs w:val="20"/>
        </w:rPr>
        <w:t>blâme ;</w:t>
      </w:r>
    </w:p>
    <w:p w14:paraId="396695E0" w14:textId="5A67621F"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c. une amende de 20 000 francs au </w:t>
      </w:r>
      <w:r w:rsidR="005A3354" w:rsidRPr="00D90651">
        <w:rPr>
          <w:rFonts w:ascii="Verdana" w:hAnsi="Verdana" w:cs="Arial"/>
          <w:i/>
          <w:iCs/>
          <w:sz w:val="20"/>
          <w:szCs w:val="20"/>
        </w:rPr>
        <w:t>plus ;</w:t>
      </w:r>
    </w:p>
    <w:p w14:paraId="5585AC74" w14:textId="47EEBC71"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d. une interdiction de pratiquer sous propre responsabilité professionnelle pendant six ans au plus (interdiction temporaire</w:t>
      </w:r>
      <w:r w:rsidR="005A3354" w:rsidRPr="00D90651">
        <w:rPr>
          <w:rFonts w:ascii="Verdana" w:hAnsi="Verdana" w:cs="Arial"/>
          <w:i/>
          <w:iCs/>
          <w:sz w:val="20"/>
          <w:szCs w:val="20"/>
        </w:rPr>
        <w:t>) ;</w:t>
      </w:r>
    </w:p>
    <w:p w14:paraId="1EC5887E" w14:textId="180911C5"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e. une interdiction définitive de pratiquer sous propre responsabilité professionnelle pour tout ou partie du champ d’activité.</w:t>
      </w:r>
    </w:p>
    <w:p w14:paraId="1B1207BE" w14:textId="020FD16D"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vertAlign w:val="superscript"/>
        </w:rPr>
        <w:t>2</w:t>
      </w:r>
      <w:r w:rsidRPr="00D90651">
        <w:rPr>
          <w:rFonts w:ascii="Verdana" w:hAnsi="Verdana" w:cs="Arial"/>
          <w:i/>
          <w:iCs/>
          <w:sz w:val="20"/>
          <w:szCs w:val="20"/>
        </w:rPr>
        <w:t> En cas de violation des devoirs professionnels énoncés à l’art. 40, let. b, seules peuvent être prononcées les mesures disciplinaires visées à l’al. 1, let. a à c.</w:t>
      </w:r>
    </w:p>
    <w:p w14:paraId="1DBFBFD2" w14:textId="7C4E63BB"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vertAlign w:val="superscript"/>
        </w:rPr>
        <w:t>3</w:t>
      </w:r>
      <w:r w:rsidRPr="00D90651">
        <w:rPr>
          <w:rFonts w:ascii="Verdana" w:hAnsi="Verdana" w:cs="Arial"/>
          <w:i/>
          <w:iCs/>
          <w:sz w:val="20"/>
          <w:szCs w:val="20"/>
        </w:rPr>
        <w:t> L’amende peut être prononcée en plus de l’interdiction de pratiquer sous propre responsabilité professionnelle.</w:t>
      </w:r>
    </w:p>
    <w:p w14:paraId="602E8CD1" w14:textId="77777777"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vertAlign w:val="superscript"/>
        </w:rPr>
        <w:t>4</w:t>
      </w:r>
      <w:r w:rsidRPr="00D90651">
        <w:rPr>
          <w:rFonts w:ascii="Verdana" w:hAnsi="Verdana" w:cs="Arial"/>
          <w:i/>
          <w:iCs/>
          <w:sz w:val="20"/>
          <w:szCs w:val="20"/>
        </w:rPr>
        <w:t> Pendant la procédure disciplinaire, l’autorité de surveillance peut restreindre l’autorisation de pratiquer, l’assortir de charges ou la retirer.</w:t>
      </w:r>
    </w:p>
    <w:p w14:paraId="1A20A215" w14:textId="6836D5F3" w:rsidR="00650F65" w:rsidRPr="00D90651" w:rsidRDefault="00650F65" w:rsidP="00032182">
      <w:pPr>
        <w:pStyle w:val="NormalWeb"/>
        <w:numPr>
          <w:ilvl w:val="0"/>
          <w:numId w:val="17"/>
        </w:numPr>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t xml:space="preserve">LPsy </w:t>
      </w:r>
    </w:p>
    <w:p w14:paraId="63A9F9EA" w14:textId="3EE007FF" w:rsidR="004E4C62" w:rsidRPr="00D90651" w:rsidRDefault="004E4C62" w:rsidP="00032182">
      <w:pPr>
        <w:pStyle w:val="NormalWeb"/>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t xml:space="preserve">Art. 28 al. 1 LPsy </w:t>
      </w:r>
    </w:p>
    <w:p w14:paraId="7A7E8297" w14:textId="1653FDF7" w:rsidR="004E4C62" w:rsidRPr="00D90651" w:rsidRDefault="004E4C62"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Chaque canton désigne une autorité chargée de la surveillance des personnes exerçant la psychothérapie sous leur propre responsabilité professionnelle sur son territoire.</w:t>
      </w:r>
    </w:p>
    <w:p w14:paraId="5FB57B08" w14:textId="2FB9283C" w:rsidR="00650F65" w:rsidRPr="00D90651" w:rsidRDefault="00A2777F" w:rsidP="00032182">
      <w:pPr>
        <w:spacing w:before="120" w:after="120" w:line="276" w:lineRule="auto"/>
        <w:jc w:val="both"/>
        <w:rPr>
          <w:rFonts w:ascii="Verdana" w:hAnsi="Verdana" w:cs="Arial"/>
          <w:sz w:val="20"/>
          <w:szCs w:val="20"/>
        </w:rPr>
      </w:pPr>
      <w:r w:rsidRPr="00D90651">
        <w:rPr>
          <w:rFonts w:ascii="Verdana" w:hAnsi="Verdana" w:cs="Arial"/>
          <w:sz w:val="20"/>
          <w:szCs w:val="20"/>
        </w:rPr>
        <w:t xml:space="preserve">L’art. 26 LPsy prévoit </w:t>
      </w:r>
      <w:r w:rsidR="00650F65" w:rsidRPr="00D90651">
        <w:rPr>
          <w:rFonts w:ascii="Verdana" w:hAnsi="Verdana" w:cs="Arial"/>
          <w:sz w:val="20"/>
          <w:szCs w:val="20"/>
        </w:rPr>
        <w:t>que « </w:t>
      </w:r>
      <w:r w:rsidR="00650F65" w:rsidRPr="00D90651">
        <w:rPr>
          <w:rFonts w:ascii="Verdana" w:hAnsi="Verdana" w:cs="Arial"/>
          <w:i/>
          <w:iCs/>
          <w:sz w:val="20"/>
          <w:szCs w:val="20"/>
        </w:rPr>
        <w:t xml:space="preserve">l’autorisation est retirée si les conditions de son octroi ne sont plus remplies ou si l’autorité compétente constate, après l’octroi de l’autorisation, des faits sur la base desquels celle-ci n’aurait pas dû être délivrée ». </w:t>
      </w:r>
    </w:p>
    <w:p w14:paraId="2020D871" w14:textId="77777777" w:rsidR="00650F65" w:rsidRPr="00D90651" w:rsidRDefault="00650F65"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b/>
          <w:bCs/>
          <w:sz w:val="20"/>
          <w:szCs w:val="20"/>
        </w:rPr>
        <w:t>L’art. 30 al. 1 LPsy </w:t>
      </w:r>
      <w:r w:rsidRPr="00D90651">
        <w:rPr>
          <w:rFonts w:ascii="Verdana" w:hAnsi="Verdana" w:cs="Arial"/>
          <w:sz w:val="20"/>
          <w:szCs w:val="20"/>
        </w:rPr>
        <w:t xml:space="preserve">indique la gradation des mesures : </w:t>
      </w:r>
    </w:p>
    <w:p w14:paraId="50A32E7B" w14:textId="330D7746"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bookmarkStart w:id="9" w:name="1"/>
      <w:r w:rsidRPr="00D90651">
        <w:rPr>
          <w:rFonts w:ascii="Verdana" w:hAnsi="Verdana" w:cs="Arial"/>
          <w:i/>
          <w:iCs/>
          <w:sz w:val="20"/>
          <w:szCs w:val="20"/>
          <w:vertAlign w:val="superscript"/>
        </w:rPr>
        <w:t>1</w:t>
      </w:r>
      <w:bookmarkEnd w:id="9"/>
      <w:r w:rsidRPr="00D90651">
        <w:rPr>
          <w:rFonts w:ascii="Verdana" w:hAnsi="Verdana" w:cs="Arial"/>
          <w:i/>
          <w:iCs/>
          <w:sz w:val="20"/>
          <w:szCs w:val="20"/>
        </w:rPr>
        <w:t xml:space="preserve"> En cas de violation des devoirs professionnels, des dispositions de la présente loi ou de ses dispositions d’exécution, l’autorité de surveillance peut prononcer les mesures disciplinaires </w:t>
      </w:r>
      <w:r w:rsidR="0055483C" w:rsidRPr="00D90651">
        <w:rPr>
          <w:rFonts w:ascii="Verdana" w:hAnsi="Verdana" w:cs="Arial"/>
          <w:i/>
          <w:iCs/>
          <w:sz w:val="20"/>
          <w:szCs w:val="20"/>
        </w:rPr>
        <w:t>suivantes :</w:t>
      </w:r>
    </w:p>
    <w:p w14:paraId="37D56EBD" w14:textId="1CFB8DFA"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un </w:t>
      </w:r>
      <w:r w:rsidR="0055483C" w:rsidRPr="00D90651">
        <w:rPr>
          <w:rFonts w:ascii="Verdana" w:hAnsi="Verdana" w:cs="Arial"/>
          <w:i/>
          <w:iCs/>
          <w:sz w:val="20"/>
          <w:szCs w:val="20"/>
        </w:rPr>
        <w:t>avertissement ;</w:t>
      </w:r>
    </w:p>
    <w:p w14:paraId="0CE2A2A7" w14:textId="1750BA48"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b. un </w:t>
      </w:r>
      <w:r w:rsidR="0055483C" w:rsidRPr="00D90651">
        <w:rPr>
          <w:rFonts w:ascii="Verdana" w:hAnsi="Verdana" w:cs="Arial"/>
          <w:i/>
          <w:iCs/>
          <w:sz w:val="20"/>
          <w:szCs w:val="20"/>
        </w:rPr>
        <w:t>blâme ;</w:t>
      </w:r>
    </w:p>
    <w:p w14:paraId="6271D8A2" w14:textId="5DE92D0E"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c. une amende de 20 000 francs au </w:t>
      </w:r>
      <w:r w:rsidR="0055483C" w:rsidRPr="00D90651">
        <w:rPr>
          <w:rFonts w:ascii="Verdana" w:hAnsi="Verdana" w:cs="Arial"/>
          <w:i/>
          <w:iCs/>
          <w:sz w:val="20"/>
          <w:szCs w:val="20"/>
        </w:rPr>
        <w:t>plus ;</w:t>
      </w:r>
    </w:p>
    <w:p w14:paraId="7C5AF7A8" w14:textId="30295C67"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d. une interdiction pour le psychothérapeute d’exercer la psychothérapie sous sa propre responsabilité professionnelle pendant six ans au plus;</w:t>
      </w:r>
    </w:p>
    <w:p w14:paraId="36386541" w14:textId="22F4C988"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e. une interdiction définitive pour le psychothérapeute d’exercer la psychothérapie sous sa propre responsabilité professionnelle.</w:t>
      </w:r>
    </w:p>
    <w:p w14:paraId="4A296CFA" w14:textId="320C4BB7" w:rsidR="00B27D46" w:rsidRPr="00D90651" w:rsidRDefault="00B27D46" w:rsidP="00032182">
      <w:pPr>
        <w:pStyle w:val="NormalWeb"/>
        <w:shd w:val="clear" w:color="auto" w:fill="FFFFFF"/>
        <w:spacing w:before="120" w:beforeAutospacing="0" w:after="120" w:afterAutospacing="0" w:line="276" w:lineRule="auto"/>
        <w:jc w:val="both"/>
        <w:rPr>
          <w:rFonts w:ascii="Verdana" w:hAnsi="Verdana" w:cs="Arial"/>
          <w:sz w:val="20"/>
          <w:szCs w:val="20"/>
        </w:rPr>
      </w:pPr>
    </w:p>
    <w:p w14:paraId="7BC6FCC5" w14:textId="1BDBFB38" w:rsidR="00650F65" w:rsidRPr="00D90651" w:rsidRDefault="00650F65" w:rsidP="00032182">
      <w:pPr>
        <w:pStyle w:val="NormalWeb"/>
        <w:shd w:val="clear" w:color="auto" w:fill="FFFFFF"/>
        <w:spacing w:before="120" w:beforeAutospacing="0" w:after="120" w:afterAutospacing="0" w:line="276" w:lineRule="auto"/>
        <w:jc w:val="both"/>
        <w:rPr>
          <w:rFonts w:ascii="Verdana" w:hAnsi="Verdana" w:cs="Arial"/>
          <w:sz w:val="20"/>
          <w:szCs w:val="20"/>
        </w:rPr>
      </w:pPr>
    </w:p>
    <w:p w14:paraId="1E308541" w14:textId="77777777" w:rsidR="0055483C" w:rsidRDefault="0055483C">
      <w:pPr>
        <w:widowControl w:val="0"/>
        <w:autoSpaceDE w:val="0"/>
        <w:autoSpaceDN w:val="0"/>
        <w:rPr>
          <w:rFonts w:ascii="Verdana" w:hAnsi="Verdana" w:cs="Arial"/>
          <w:b/>
          <w:bCs/>
          <w:sz w:val="20"/>
          <w:szCs w:val="20"/>
          <w:lang w:eastAsia="fr-CH"/>
        </w:rPr>
      </w:pPr>
      <w:r>
        <w:rPr>
          <w:rFonts w:ascii="Verdana" w:hAnsi="Verdana" w:cs="Arial"/>
          <w:b/>
          <w:bCs/>
          <w:sz w:val="20"/>
          <w:szCs w:val="20"/>
        </w:rPr>
        <w:br w:type="page"/>
      </w:r>
    </w:p>
    <w:p w14:paraId="61414B50" w14:textId="557254EA" w:rsidR="00650F65" w:rsidRPr="00D90651" w:rsidRDefault="00650F65" w:rsidP="00032182">
      <w:pPr>
        <w:pStyle w:val="NormalWeb"/>
        <w:numPr>
          <w:ilvl w:val="0"/>
          <w:numId w:val="17"/>
        </w:numPr>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lastRenderedPageBreak/>
        <w:t xml:space="preserve">LPSan </w:t>
      </w:r>
    </w:p>
    <w:p w14:paraId="57F0BCAB" w14:textId="6DF5E8E5" w:rsidR="00B27D46" w:rsidRPr="00D90651" w:rsidRDefault="00B27D46" w:rsidP="00032182">
      <w:pPr>
        <w:pStyle w:val="NormalWeb"/>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t xml:space="preserve">Art. </w:t>
      </w:r>
      <w:r w:rsidR="00787FB4" w:rsidRPr="00D90651">
        <w:rPr>
          <w:rFonts w:ascii="Verdana" w:hAnsi="Verdana" w:cs="Arial"/>
          <w:b/>
          <w:bCs/>
          <w:sz w:val="20"/>
          <w:szCs w:val="20"/>
        </w:rPr>
        <w:t xml:space="preserve">17 al. 1 </w:t>
      </w:r>
      <w:r w:rsidRPr="00D90651">
        <w:rPr>
          <w:rFonts w:ascii="Verdana" w:hAnsi="Verdana" w:cs="Arial"/>
          <w:b/>
          <w:bCs/>
          <w:sz w:val="20"/>
          <w:szCs w:val="20"/>
        </w:rPr>
        <w:t>LPSan</w:t>
      </w:r>
    </w:p>
    <w:p w14:paraId="347F460E" w14:textId="4A5D8BA6" w:rsidR="00787FB4" w:rsidRPr="00D90651" w:rsidRDefault="00787FB4" w:rsidP="00032182">
      <w:pPr>
        <w:spacing w:before="120" w:after="120" w:line="276" w:lineRule="auto"/>
        <w:jc w:val="both"/>
        <w:rPr>
          <w:rFonts w:ascii="Verdana" w:hAnsi="Verdana" w:cs="Arial"/>
          <w:sz w:val="20"/>
          <w:szCs w:val="20"/>
        </w:rPr>
      </w:pPr>
      <w:r w:rsidRPr="00D90651">
        <w:rPr>
          <w:rFonts w:ascii="Verdana" w:hAnsi="Verdana" w:cs="Arial"/>
          <w:i/>
          <w:iCs/>
          <w:sz w:val="20"/>
          <w:szCs w:val="20"/>
        </w:rPr>
        <w:t>Chaque canton désigne une autorité chargée de la surveillance des personnes qui exercent sur son territoire une profession de la santé sous leur propre responsabilité professionnelle (autorité de surveillance).</w:t>
      </w:r>
    </w:p>
    <w:p w14:paraId="5AF3248C" w14:textId="7A8E9342" w:rsidR="00A2777F" w:rsidRPr="00D90651" w:rsidRDefault="00A2777F" w:rsidP="00032182">
      <w:pPr>
        <w:pStyle w:val="NormalWeb"/>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t>Art. 14 LPSan (retrait de l’autorisation)</w:t>
      </w:r>
    </w:p>
    <w:p w14:paraId="7BD0B4A0" w14:textId="3B7C5AB5" w:rsidR="00A2777F" w:rsidRPr="00D90651" w:rsidRDefault="00A2777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1</w:t>
      </w:r>
      <w:r w:rsidRPr="00D90651">
        <w:rPr>
          <w:rFonts w:ascii="Verdana" w:hAnsi="Verdana" w:cs="Arial"/>
          <w:i/>
          <w:iCs/>
          <w:sz w:val="20"/>
          <w:szCs w:val="20"/>
        </w:rPr>
        <w:t> L’autorisation est retirée si les conditions de son octroi ne sont plus remplies ou si l’autorité compétente constate, après l’octroi de l’autorisation, des faits sur la base desquels celle-ci n’aurait pas dû être délivrée.</w:t>
      </w:r>
    </w:p>
    <w:p w14:paraId="10AE5497" w14:textId="77777777" w:rsidR="00A2777F" w:rsidRPr="00D90651" w:rsidRDefault="00A2777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2</w:t>
      </w:r>
      <w:r w:rsidRPr="00D90651">
        <w:rPr>
          <w:rFonts w:ascii="Verdana" w:hAnsi="Verdana" w:cs="Arial"/>
          <w:i/>
          <w:iCs/>
          <w:sz w:val="20"/>
          <w:szCs w:val="20"/>
        </w:rPr>
        <w:t> Si une personne est aussi titulaire d’une autorisation délivrée par un autre canton, l’autorité qui a retiré l’autorisation informe l’autorité de surveillance de ce canton.</w:t>
      </w:r>
    </w:p>
    <w:p w14:paraId="53E86065" w14:textId="130DFF1B" w:rsidR="00650F65" w:rsidRPr="00D90651" w:rsidRDefault="00650F65" w:rsidP="00032182">
      <w:pPr>
        <w:spacing w:before="120" w:after="120" w:line="276" w:lineRule="auto"/>
        <w:jc w:val="both"/>
        <w:rPr>
          <w:rFonts w:ascii="Verdana" w:hAnsi="Verdana" w:cs="Arial"/>
          <w:sz w:val="20"/>
          <w:szCs w:val="20"/>
        </w:rPr>
      </w:pPr>
      <w:r w:rsidRPr="00D90651">
        <w:rPr>
          <w:rFonts w:ascii="Verdana" w:hAnsi="Verdana" w:cs="Arial"/>
          <w:sz w:val="20"/>
          <w:szCs w:val="20"/>
        </w:rPr>
        <w:t xml:space="preserve">Les </w:t>
      </w:r>
      <w:r w:rsidRPr="00D90651">
        <w:rPr>
          <w:rFonts w:ascii="Verdana" w:hAnsi="Verdana" w:cs="Arial"/>
          <w:b/>
          <w:bCs/>
          <w:sz w:val="20"/>
          <w:szCs w:val="20"/>
        </w:rPr>
        <w:t>mesures disciplinaires</w:t>
      </w:r>
      <w:r w:rsidRPr="00D90651">
        <w:rPr>
          <w:rFonts w:ascii="Verdana" w:hAnsi="Verdana" w:cs="Arial"/>
          <w:sz w:val="20"/>
          <w:szCs w:val="20"/>
        </w:rPr>
        <w:t xml:space="preserve"> font l’objet de l’art. 19 LPSan : </w:t>
      </w:r>
    </w:p>
    <w:p w14:paraId="2ABCF6D1" w14:textId="0196B07B"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rPr>
        <w:t xml:space="preserve">1. En cas de violation de la présente loi ou de ses dispositions d’exécution, l’autorité cantonale de surveillance peut prononcer les mesures disciplinaires </w:t>
      </w:r>
      <w:r w:rsidR="00B76812" w:rsidRPr="00D90651">
        <w:rPr>
          <w:rFonts w:ascii="Verdana" w:hAnsi="Verdana" w:cs="Arial"/>
          <w:i/>
          <w:iCs/>
          <w:sz w:val="20"/>
          <w:szCs w:val="20"/>
        </w:rPr>
        <w:t>suivantes :</w:t>
      </w:r>
    </w:p>
    <w:p w14:paraId="1D90EF8F" w14:textId="1807C94A"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un </w:t>
      </w:r>
      <w:r w:rsidR="00B76812" w:rsidRPr="00D90651">
        <w:rPr>
          <w:rFonts w:ascii="Verdana" w:hAnsi="Verdana" w:cs="Arial"/>
          <w:i/>
          <w:iCs/>
          <w:sz w:val="20"/>
          <w:szCs w:val="20"/>
        </w:rPr>
        <w:t>avertissement ;</w:t>
      </w:r>
    </w:p>
    <w:p w14:paraId="0F1251FF" w14:textId="49C51ABD"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b. un </w:t>
      </w:r>
      <w:r w:rsidR="00B76812" w:rsidRPr="00D90651">
        <w:rPr>
          <w:rFonts w:ascii="Verdana" w:hAnsi="Verdana" w:cs="Arial"/>
          <w:i/>
          <w:iCs/>
          <w:sz w:val="20"/>
          <w:szCs w:val="20"/>
        </w:rPr>
        <w:t>blâme ;</w:t>
      </w:r>
    </w:p>
    <w:p w14:paraId="58C7DF2F" w14:textId="6A2866E5"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c. une amende de 20 000 francs au </w:t>
      </w:r>
      <w:r w:rsidR="00B76812" w:rsidRPr="00D90651">
        <w:rPr>
          <w:rFonts w:ascii="Verdana" w:hAnsi="Verdana" w:cs="Arial"/>
          <w:i/>
          <w:iCs/>
          <w:sz w:val="20"/>
          <w:szCs w:val="20"/>
        </w:rPr>
        <w:t>plus ;</w:t>
      </w:r>
    </w:p>
    <w:p w14:paraId="0D28B2C9" w14:textId="09C9B813"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d. une interdiction de pratiquer sous propre responsabilité professionnelle pendant six ans au </w:t>
      </w:r>
      <w:r w:rsidR="00B76812" w:rsidRPr="00D90651">
        <w:rPr>
          <w:rFonts w:ascii="Verdana" w:hAnsi="Verdana" w:cs="Arial"/>
          <w:i/>
          <w:iCs/>
          <w:sz w:val="20"/>
          <w:szCs w:val="20"/>
        </w:rPr>
        <w:t>plus ;</w:t>
      </w:r>
    </w:p>
    <w:p w14:paraId="012CBD5A" w14:textId="4063F716" w:rsidR="00650F65" w:rsidRPr="00D90651" w:rsidRDefault="00650F65"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e. une interdiction définitive de pratiquer sous propre responsabilité professionnelle pour tout ou partie du champ d’activité.</w:t>
      </w:r>
    </w:p>
    <w:p w14:paraId="2C68C77D" w14:textId="7C76C4FE"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bookmarkStart w:id="10" w:name="2"/>
      <w:r w:rsidRPr="00D90651">
        <w:rPr>
          <w:rFonts w:ascii="Verdana" w:hAnsi="Verdana" w:cs="Arial"/>
          <w:i/>
          <w:iCs/>
          <w:sz w:val="20"/>
          <w:szCs w:val="20"/>
          <w:vertAlign w:val="superscript"/>
        </w:rPr>
        <w:t>2</w:t>
      </w:r>
      <w:bookmarkEnd w:id="10"/>
      <w:r w:rsidRPr="00D90651">
        <w:rPr>
          <w:rFonts w:ascii="Verdana" w:hAnsi="Verdana" w:cs="Arial"/>
          <w:i/>
          <w:iCs/>
          <w:sz w:val="20"/>
          <w:szCs w:val="20"/>
        </w:rPr>
        <w:t> En cas de violation des devoirs professionnels énoncés à l’art. 16, let. b et e, seules les mesures disciplinaires visées à l’al. 1, let. a à c, peuvent être prononcées.</w:t>
      </w:r>
    </w:p>
    <w:p w14:paraId="4AB9DD2E" w14:textId="70E66C8D"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3</w:t>
      </w:r>
      <w:r w:rsidRPr="00D90651">
        <w:rPr>
          <w:rFonts w:ascii="Verdana" w:hAnsi="Verdana" w:cs="Arial"/>
          <w:i/>
          <w:iCs/>
          <w:sz w:val="20"/>
          <w:szCs w:val="20"/>
        </w:rPr>
        <w:t> L’amende peut être prononcée en plus de l’interdiction de pratiquer sous propre responsabilité professionnelle.</w:t>
      </w:r>
    </w:p>
    <w:p w14:paraId="5766F9B9" w14:textId="77777777" w:rsidR="00650F65" w:rsidRPr="00D90651" w:rsidRDefault="00650F65"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4</w:t>
      </w:r>
      <w:r w:rsidRPr="00D90651">
        <w:rPr>
          <w:rFonts w:ascii="Verdana" w:hAnsi="Verdana" w:cs="Arial"/>
          <w:i/>
          <w:iCs/>
          <w:sz w:val="20"/>
          <w:szCs w:val="20"/>
        </w:rPr>
        <w:t> Pendant la procédure disciplinaire, l’autorité de surveillance peut restreindre l’autorisation de pratiquer, l’assortir de charges ou la retirer.</w:t>
      </w:r>
    </w:p>
    <w:p w14:paraId="1A0F11DA" w14:textId="0E919B3A" w:rsidR="00AB4BD3" w:rsidRPr="00D90651" w:rsidRDefault="00FA5C8F"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Ainsi, pour</w:t>
      </w:r>
      <w:r w:rsidR="00275C81" w:rsidRPr="00D90651">
        <w:rPr>
          <w:rFonts w:ascii="Verdana" w:hAnsi="Verdana" w:cs="Arial"/>
          <w:sz w:val="20"/>
          <w:szCs w:val="20"/>
        </w:rPr>
        <w:t xml:space="preserve"> les professions dont l’exercice est réglementé au niveau fédéral</w:t>
      </w:r>
      <w:r w:rsidRPr="00D90651">
        <w:rPr>
          <w:rFonts w:ascii="Verdana" w:hAnsi="Verdana" w:cs="Arial"/>
          <w:sz w:val="20"/>
          <w:szCs w:val="20"/>
        </w:rPr>
        <w:t>, on connaît l’</w:t>
      </w:r>
      <w:r w:rsidR="00275C81" w:rsidRPr="00D90651">
        <w:rPr>
          <w:rFonts w:ascii="Verdana" w:hAnsi="Verdana" w:cs="Arial"/>
          <w:sz w:val="20"/>
          <w:szCs w:val="20"/>
        </w:rPr>
        <w:t xml:space="preserve">avertissement, </w:t>
      </w:r>
      <w:r w:rsidRPr="00D90651">
        <w:rPr>
          <w:rFonts w:ascii="Verdana" w:hAnsi="Verdana" w:cs="Arial"/>
          <w:sz w:val="20"/>
          <w:szCs w:val="20"/>
        </w:rPr>
        <w:t xml:space="preserve">le </w:t>
      </w:r>
      <w:r w:rsidR="00275C81" w:rsidRPr="00D90651">
        <w:rPr>
          <w:rFonts w:ascii="Verdana" w:hAnsi="Verdana" w:cs="Arial"/>
          <w:sz w:val="20"/>
          <w:szCs w:val="20"/>
        </w:rPr>
        <w:t xml:space="preserve">blâme, </w:t>
      </w:r>
      <w:r w:rsidRPr="00D90651">
        <w:rPr>
          <w:rFonts w:ascii="Verdana" w:hAnsi="Verdana" w:cs="Arial"/>
          <w:sz w:val="20"/>
          <w:szCs w:val="20"/>
        </w:rPr>
        <w:t>l’</w:t>
      </w:r>
      <w:r w:rsidR="00275C81" w:rsidRPr="00D90651">
        <w:rPr>
          <w:rFonts w:ascii="Verdana" w:hAnsi="Verdana" w:cs="Arial"/>
          <w:sz w:val="20"/>
          <w:szCs w:val="20"/>
        </w:rPr>
        <w:t xml:space="preserve">amende, </w:t>
      </w:r>
      <w:r w:rsidRPr="00D90651">
        <w:rPr>
          <w:rFonts w:ascii="Verdana" w:hAnsi="Verdana" w:cs="Arial"/>
          <w:sz w:val="20"/>
          <w:szCs w:val="20"/>
        </w:rPr>
        <w:t>l’</w:t>
      </w:r>
      <w:r w:rsidR="00275C81" w:rsidRPr="00D90651">
        <w:rPr>
          <w:rFonts w:ascii="Verdana" w:hAnsi="Verdana" w:cs="Arial"/>
          <w:sz w:val="20"/>
          <w:szCs w:val="20"/>
        </w:rPr>
        <w:t>interdiction temporaire ou définitive de pratiquer (valable sur tout le territoire)</w:t>
      </w:r>
      <w:r w:rsidRPr="00D90651">
        <w:rPr>
          <w:rFonts w:ascii="Verdana" w:hAnsi="Verdana" w:cs="Arial"/>
          <w:sz w:val="20"/>
          <w:szCs w:val="20"/>
        </w:rPr>
        <w:t xml:space="preserve">. </w:t>
      </w:r>
    </w:p>
    <w:p w14:paraId="0EC45588" w14:textId="77777777" w:rsidR="004F1C5F" w:rsidRDefault="004F1C5F">
      <w:pPr>
        <w:widowControl w:val="0"/>
        <w:autoSpaceDE w:val="0"/>
        <w:autoSpaceDN w:val="0"/>
        <w:rPr>
          <w:rFonts w:ascii="Verdana" w:eastAsia="Arial" w:hAnsi="Verdana" w:cs="Arial"/>
          <w:b/>
          <w:bCs/>
          <w:sz w:val="20"/>
          <w:szCs w:val="20"/>
          <w:lang w:eastAsia="en-US"/>
        </w:rPr>
      </w:pPr>
      <w:r>
        <w:br w:type="page"/>
      </w:r>
    </w:p>
    <w:p w14:paraId="36411BFF" w14:textId="76895D11" w:rsidR="0090361E" w:rsidRPr="00D90651" w:rsidRDefault="00BA490F" w:rsidP="004F1C5F">
      <w:pPr>
        <w:pStyle w:val="Titre2"/>
      </w:pPr>
      <w:bookmarkStart w:id="11" w:name="_Toc130297245"/>
      <w:r w:rsidRPr="00D90651">
        <w:lastRenderedPageBreak/>
        <w:t>Devoirs professionnels</w:t>
      </w:r>
      <w:bookmarkEnd w:id="11"/>
      <w:r w:rsidR="00015D11" w:rsidRPr="00D90651">
        <w:t xml:space="preserve"> </w:t>
      </w:r>
    </w:p>
    <w:p w14:paraId="7E87851E" w14:textId="2759ACA6" w:rsidR="00BA490F" w:rsidRPr="00D90651" w:rsidRDefault="00015D11" w:rsidP="00032182">
      <w:pPr>
        <w:pStyle w:val="NormalWeb"/>
        <w:shd w:val="clear" w:color="auto" w:fill="FFFFFF"/>
        <w:spacing w:before="120" w:beforeAutospacing="0" w:after="120" w:afterAutospacing="0" w:line="276" w:lineRule="auto"/>
        <w:ind w:left="720"/>
        <w:jc w:val="both"/>
        <w:rPr>
          <w:rFonts w:ascii="Verdana" w:hAnsi="Verdana" w:cs="Arial"/>
          <w:sz w:val="20"/>
          <w:szCs w:val="20"/>
        </w:rPr>
      </w:pPr>
      <w:r w:rsidRPr="00D90651">
        <w:rPr>
          <w:rFonts w:ascii="Verdana" w:hAnsi="Verdana" w:cs="Arial"/>
          <w:sz w:val="20"/>
          <w:szCs w:val="20"/>
        </w:rPr>
        <w:t xml:space="preserve">(art. 40 LPMéd, art. 27 LPsy, art. 16 LPSan) </w:t>
      </w:r>
    </w:p>
    <w:p w14:paraId="18A07BDF" w14:textId="20D31051" w:rsidR="00BA490F" w:rsidRPr="00D90651" w:rsidRDefault="00015D11" w:rsidP="00032182">
      <w:pPr>
        <w:pStyle w:val="NormalWeb"/>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t xml:space="preserve">Art. 40 </w:t>
      </w:r>
      <w:r w:rsidR="00BA490F" w:rsidRPr="00D90651">
        <w:rPr>
          <w:rFonts w:ascii="Verdana" w:hAnsi="Verdana" w:cs="Arial"/>
          <w:b/>
          <w:bCs/>
          <w:sz w:val="20"/>
          <w:szCs w:val="20"/>
        </w:rPr>
        <w:t>LPméd</w:t>
      </w:r>
    </w:p>
    <w:p w14:paraId="00BB19A0" w14:textId="77777777" w:rsidR="00205B87" w:rsidRPr="00D90651" w:rsidRDefault="00154982" w:rsidP="00032182">
      <w:pPr>
        <w:shd w:val="clear" w:color="auto" w:fill="FFFFFF"/>
        <w:spacing w:before="120" w:after="120" w:line="276" w:lineRule="auto"/>
        <w:jc w:val="both"/>
        <w:rPr>
          <w:rFonts w:ascii="Verdana" w:hAnsi="Verdana" w:cs="Arial"/>
          <w:i/>
          <w:iCs/>
          <w:sz w:val="20"/>
          <w:szCs w:val="20"/>
        </w:rPr>
      </w:pPr>
      <w:r w:rsidRPr="00D90651">
        <w:rPr>
          <w:rFonts w:ascii="Verdana" w:hAnsi="Verdana" w:cs="Arial"/>
          <w:i/>
          <w:iCs/>
          <w:sz w:val="20"/>
          <w:szCs w:val="20"/>
          <w:lang w:eastAsia="fr-CH"/>
        </w:rPr>
        <w:t>Les personnes exerçant une profession médicale universitaire sous leur propre responsabilité professionnelle doivent observer les devoirs professionnels suivants:</w:t>
      </w:r>
    </w:p>
    <w:p w14:paraId="36FB690B" w14:textId="3C0AF922"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a.</w:t>
      </w:r>
      <w:r w:rsidR="00015D11"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 xml:space="preserve">exercer leur activité avec soin et conscience professionnelle et respecter les limites des compétences qu’elles ont acquises dans le cadre de leur formation universitaire, de leur formation postgrade et de leur formation </w:t>
      </w:r>
      <w:r w:rsidR="00032182" w:rsidRPr="00D90651">
        <w:rPr>
          <w:rFonts w:ascii="Verdana" w:hAnsi="Verdana" w:cs="Arial"/>
          <w:i/>
          <w:iCs/>
          <w:sz w:val="20"/>
          <w:szCs w:val="20"/>
          <w:lang w:eastAsia="fr-CH"/>
        </w:rPr>
        <w:t>continue ;</w:t>
      </w:r>
    </w:p>
    <w:p w14:paraId="7DC247DD" w14:textId="5D0546EA" w:rsidR="00205B87"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b.</w:t>
      </w:r>
      <w:hyperlink r:id="rId27" w:anchor="fn-#a40-2" w:history="1"/>
      <w:r w:rsidR="00015D11" w:rsidRPr="00D90651">
        <w:rPr>
          <w:rFonts w:ascii="Verdana" w:hAnsi="Verdana" w:cs="Arial"/>
          <w:i/>
          <w:iCs/>
          <w:sz w:val="20"/>
          <w:szCs w:val="20"/>
          <w:u w:val="single"/>
          <w:vertAlign w:val="superscript"/>
          <w:lang w:eastAsia="fr-CH"/>
        </w:rPr>
        <w:t xml:space="preserve"> </w:t>
      </w:r>
      <w:r w:rsidRPr="00D90651">
        <w:rPr>
          <w:rFonts w:ascii="Verdana" w:hAnsi="Verdana" w:cs="Arial"/>
          <w:i/>
          <w:iCs/>
          <w:sz w:val="20"/>
          <w:szCs w:val="20"/>
          <w:lang w:eastAsia="fr-CH"/>
        </w:rPr>
        <w:t xml:space="preserve">approfondir, développer et améliorer, à des fins d’assurance qualité, leurs connaissances, aptitudes et capacités professionnelles par une formation </w:t>
      </w:r>
      <w:r w:rsidR="00032182" w:rsidRPr="00D90651">
        <w:rPr>
          <w:rFonts w:ascii="Verdana" w:hAnsi="Verdana" w:cs="Arial"/>
          <w:i/>
          <w:iCs/>
          <w:sz w:val="20"/>
          <w:szCs w:val="20"/>
          <w:lang w:eastAsia="fr-CH"/>
        </w:rPr>
        <w:t>continue ;</w:t>
      </w:r>
    </w:p>
    <w:p w14:paraId="3CD51C6D" w14:textId="67A72BB4"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c.</w:t>
      </w:r>
      <w:r w:rsidR="00015D11"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 xml:space="preserve">garantir les droits du </w:t>
      </w:r>
      <w:r w:rsidR="00032182" w:rsidRPr="00D90651">
        <w:rPr>
          <w:rFonts w:ascii="Verdana" w:hAnsi="Verdana" w:cs="Arial"/>
          <w:i/>
          <w:iCs/>
          <w:sz w:val="20"/>
          <w:szCs w:val="20"/>
          <w:lang w:eastAsia="fr-CH"/>
        </w:rPr>
        <w:t>patient ;</w:t>
      </w:r>
    </w:p>
    <w:p w14:paraId="44ED5DAA" w14:textId="08C82895"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d</w:t>
      </w:r>
      <w:r w:rsidR="00015D11"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 xml:space="preserve">s’abstenir de toute publicité qui n’est pas objective et qui ne répond pas à l’intérêt </w:t>
      </w:r>
      <w:r w:rsidR="00032182" w:rsidRPr="00D90651">
        <w:rPr>
          <w:rFonts w:ascii="Verdana" w:hAnsi="Verdana" w:cs="Arial"/>
          <w:i/>
          <w:iCs/>
          <w:sz w:val="20"/>
          <w:szCs w:val="20"/>
          <w:lang w:eastAsia="fr-CH"/>
        </w:rPr>
        <w:t>général ;</w:t>
      </w:r>
      <w:r w:rsidRPr="00D90651">
        <w:rPr>
          <w:rFonts w:ascii="Verdana" w:hAnsi="Verdana" w:cs="Arial"/>
          <w:i/>
          <w:iCs/>
          <w:sz w:val="20"/>
          <w:szCs w:val="20"/>
          <w:lang w:eastAsia="fr-CH"/>
        </w:rPr>
        <w:t xml:space="preserve"> cette publicité ne doit en outre ni induire en erreur ni </w:t>
      </w:r>
      <w:r w:rsidR="00032182" w:rsidRPr="00D90651">
        <w:rPr>
          <w:rFonts w:ascii="Verdana" w:hAnsi="Verdana" w:cs="Arial"/>
          <w:i/>
          <w:iCs/>
          <w:sz w:val="20"/>
          <w:szCs w:val="20"/>
          <w:lang w:eastAsia="fr-CH"/>
        </w:rPr>
        <w:t>importuner ;</w:t>
      </w:r>
    </w:p>
    <w:p w14:paraId="669154F4" w14:textId="68ED5D1A"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e.</w:t>
      </w:r>
      <w:r w:rsidR="00015D11"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 xml:space="preserve">défendre, dans leur collaboration avec d’autres professions de la santé, exclusivement les intérêts des patients indépendamment des avantages </w:t>
      </w:r>
      <w:r w:rsidR="00032182" w:rsidRPr="00D90651">
        <w:rPr>
          <w:rFonts w:ascii="Verdana" w:hAnsi="Verdana" w:cs="Arial"/>
          <w:i/>
          <w:iCs/>
          <w:sz w:val="20"/>
          <w:szCs w:val="20"/>
          <w:lang w:eastAsia="fr-CH"/>
        </w:rPr>
        <w:t>financiers ;</w:t>
      </w:r>
    </w:p>
    <w:p w14:paraId="512FD361" w14:textId="32074B22"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f.</w:t>
      </w:r>
      <w:r w:rsidR="00015D11"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 xml:space="preserve">observer le secret professionnel conformément aux dispositions </w:t>
      </w:r>
      <w:r w:rsidR="00032182" w:rsidRPr="00D90651">
        <w:rPr>
          <w:rFonts w:ascii="Verdana" w:hAnsi="Verdana" w:cs="Arial"/>
          <w:i/>
          <w:iCs/>
          <w:sz w:val="20"/>
          <w:szCs w:val="20"/>
          <w:lang w:eastAsia="fr-CH"/>
        </w:rPr>
        <w:t>applicables ;</w:t>
      </w:r>
    </w:p>
    <w:p w14:paraId="0205108A" w14:textId="4E617E18"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g.</w:t>
      </w:r>
      <w:r w:rsidR="00015D11"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 xml:space="preserve">prêter assistance en cas d’urgence et participer aux services d’urgence conformément aux dispositions </w:t>
      </w:r>
      <w:r w:rsidR="00032182" w:rsidRPr="00D90651">
        <w:rPr>
          <w:rFonts w:ascii="Verdana" w:hAnsi="Verdana" w:cs="Arial"/>
          <w:i/>
          <w:iCs/>
          <w:sz w:val="20"/>
          <w:szCs w:val="20"/>
          <w:lang w:eastAsia="fr-CH"/>
        </w:rPr>
        <w:t>cantonales ;</w:t>
      </w:r>
    </w:p>
    <w:p w14:paraId="2FD563EE" w14:textId="1EFE7D11" w:rsidR="00154982" w:rsidRPr="00D90651" w:rsidRDefault="00154982"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lang w:eastAsia="fr-CH"/>
        </w:rPr>
        <w:t>h.</w:t>
      </w:r>
      <w:r w:rsidR="00585D0B" w:rsidRPr="00D90651">
        <w:rPr>
          <w:rFonts w:ascii="Verdana" w:hAnsi="Verdana" w:cs="Arial"/>
          <w:i/>
          <w:iCs/>
          <w:sz w:val="20"/>
          <w:szCs w:val="20"/>
          <w:lang w:eastAsia="fr-CH"/>
        </w:rPr>
        <w:t xml:space="preserve"> </w:t>
      </w:r>
      <w:r w:rsidRPr="00D90651">
        <w:rPr>
          <w:rFonts w:ascii="Verdana" w:hAnsi="Verdana" w:cs="Arial"/>
          <w:i/>
          <w:iCs/>
          <w:sz w:val="20"/>
          <w:szCs w:val="20"/>
          <w:lang w:eastAsia="fr-CH"/>
        </w:rPr>
        <w:t>conclure une assurance responsabilité civile professionnelle offrant une couverture adaptée à la nature et à l’étendue des risques liés à leur activité ou disposer d’une telle assurance, sauf si leur activité est régie par le droit de la responsabilité étatique.</w:t>
      </w:r>
    </w:p>
    <w:p w14:paraId="3AABF513" w14:textId="5308325B" w:rsidR="00585D0B" w:rsidRPr="00D90651" w:rsidRDefault="00585D0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 xml:space="preserve">Les professionnels de la santé ont également l’obligation de </w:t>
      </w:r>
    </w:p>
    <w:p w14:paraId="7C80BB93" w14:textId="39B21591" w:rsidR="00585D0B" w:rsidRPr="00D90651" w:rsidRDefault="00032182" w:rsidP="00032182">
      <w:pPr>
        <w:pStyle w:val="NormalWeb"/>
        <w:numPr>
          <w:ilvl w:val="0"/>
          <w:numId w:val="18"/>
        </w:numPr>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Participer</w:t>
      </w:r>
      <w:r w:rsidR="00585D0B" w:rsidRPr="00D90651">
        <w:rPr>
          <w:rFonts w:ascii="Verdana" w:hAnsi="Verdana" w:cs="Arial"/>
          <w:sz w:val="20"/>
          <w:szCs w:val="20"/>
        </w:rPr>
        <w:t xml:space="preserve"> aux relevés statistiques officiels</w:t>
      </w:r>
    </w:p>
    <w:p w14:paraId="1AD46DD8" w14:textId="0B57AAFB" w:rsidR="00585D0B" w:rsidRPr="00D90651" w:rsidRDefault="00032182" w:rsidP="00032182">
      <w:pPr>
        <w:pStyle w:val="NormalWeb"/>
        <w:numPr>
          <w:ilvl w:val="0"/>
          <w:numId w:val="18"/>
        </w:numPr>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De</w:t>
      </w:r>
      <w:r w:rsidR="00585D0B" w:rsidRPr="00D90651">
        <w:rPr>
          <w:rFonts w:ascii="Verdana" w:hAnsi="Verdana" w:cs="Arial"/>
          <w:sz w:val="20"/>
          <w:szCs w:val="20"/>
        </w:rPr>
        <w:t xml:space="preserve"> tenir un dossier pour documenter la prise en charge du patient</w:t>
      </w:r>
    </w:p>
    <w:p w14:paraId="0689F890" w14:textId="6A982F95" w:rsidR="00585D0B" w:rsidRPr="00D90651" w:rsidRDefault="00032182" w:rsidP="00032182">
      <w:pPr>
        <w:pStyle w:val="NormalWeb"/>
        <w:numPr>
          <w:ilvl w:val="0"/>
          <w:numId w:val="18"/>
        </w:numPr>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Respecter</w:t>
      </w:r>
      <w:r w:rsidR="00585D0B" w:rsidRPr="00D90651">
        <w:rPr>
          <w:rFonts w:ascii="Verdana" w:hAnsi="Verdana" w:cs="Arial"/>
          <w:sz w:val="20"/>
          <w:szCs w:val="20"/>
        </w:rPr>
        <w:t xml:space="preserve"> le secret professionnel au sens du CP ou de la loi sanitaire cantonale</w:t>
      </w:r>
    </w:p>
    <w:p w14:paraId="0AB3A224" w14:textId="26F92C32" w:rsidR="00585D0B" w:rsidRPr="00D90651" w:rsidRDefault="00032182" w:rsidP="00032182">
      <w:pPr>
        <w:pStyle w:val="NormalWeb"/>
        <w:numPr>
          <w:ilvl w:val="0"/>
          <w:numId w:val="18"/>
        </w:numPr>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Respecter</w:t>
      </w:r>
      <w:r w:rsidR="00585D0B" w:rsidRPr="00D90651">
        <w:rPr>
          <w:rFonts w:ascii="Verdana" w:hAnsi="Verdana" w:cs="Arial"/>
          <w:sz w:val="20"/>
          <w:szCs w:val="20"/>
        </w:rPr>
        <w:t xml:space="preserve"> les droits des patients.</w:t>
      </w:r>
    </w:p>
    <w:p w14:paraId="051F9311" w14:textId="77777777" w:rsidR="0090361E" w:rsidRPr="00D90651" w:rsidRDefault="0090361E" w:rsidP="005E0AB3">
      <w:pPr>
        <w:pStyle w:val="Titre2"/>
      </w:pPr>
      <w:bookmarkStart w:id="12" w:name="_Toc130297246"/>
      <w:r w:rsidRPr="00D90651">
        <w:t>Interdiction de pratique et prescription</w:t>
      </w:r>
      <w:bookmarkEnd w:id="12"/>
      <w:r w:rsidRPr="00D90651">
        <w:t xml:space="preserve"> </w:t>
      </w:r>
    </w:p>
    <w:p w14:paraId="279BAAE2" w14:textId="69E158FB" w:rsidR="0090361E" w:rsidRPr="00D90651" w:rsidRDefault="0090361E" w:rsidP="00032182">
      <w:pPr>
        <w:pStyle w:val="NormalWeb"/>
        <w:shd w:val="clear" w:color="auto" w:fill="FFFFFF"/>
        <w:spacing w:before="120" w:beforeAutospacing="0" w:after="120" w:afterAutospacing="0" w:line="276" w:lineRule="auto"/>
        <w:ind w:left="720"/>
        <w:jc w:val="both"/>
        <w:rPr>
          <w:rFonts w:ascii="Verdana" w:hAnsi="Verdana" w:cs="Arial"/>
          <w:sz w:val="20"/>
          <w:szCs w:val="20"/>
        </w:rPr>
      </w:pPr>
      <w:r w:rsidRPr="00D90651">
        <w:rPr>
          <w:rFonts w:ascii="Verdana" w:hAnsi="Verdana" w:cs="Arial"/>
          <w:sz w:val="20"/>
          <w:szCs w:val="20"/>
        </w:rPr>
        <w:t xml:space="preserve">(art. 45 et 46 LPMéd, art. 32 et 33 LPsy, art. 21 et 22 LPSan) </w:t>
      </w:r>
    </w:p>
    <w:p w14:paraId="1369E7A1" w14:textId="18E3BC60" w:rsidR="008B3E6E" w:rsidRPr="00D90651" w:rsidRDefault="008B3E6E" w:rsidP="00032182">
      <w:pPr>
        <w:pStyle w:val="NormalWeb"/>
        <w:shd w:val="clear" w:color="auto" w:fill="FFFFFF"/>
        <w:spacing w:before="120" w:beforeAutospacing="0" w:after="120" w:afterAutospacing="0" w:line="276" w:lineRule="auto"/>
        <w:jc w:val="both"/>
        <w:rPr>
          <w:rFonts w:ascii="Verdana" w:hAnsi="Verdana" w:cs="Arial"/>
          <w:b/>
          <w:bCs/>
          <w:sz w:val="20"/>
          <w:szCs w:val="20"/>
        </w:rPr>
      </w:pPr>
      <w:r w:rsidRPr="00D90651">
        <w:rPr>
          <w:rFonts w:ascii="Verdana" w:hAnsi="Verdana" w:cs="Arial"/>
          <w:b/>
          <w:bCs/>
          <w:sz w:val="20"/>
          <w:szCs w:val="20"/>
        </w:rPr>
        <w:t xml:space="preserve">Art 45 </w:t>
      </w:r>
      <w:r w:rsidR="0090361E" w:rsidRPr="00D90651">
        <w:rPr>
          <w:rFonts w:ascii="Verdana" w:hAnsi="Verdana" w:cs="Arial"/>
          <w:b/>
          <w:bCs/>
          <w:sz w:val="20"/>
          <w:szCs w:val="20"/>
        </w:rPr>
        <w:t>LPMéd</w:t>
      </w:r>
    </w:p>
    <w:p w14:paraId="2369C671" w14:textId="408397F8" w:rsidR="008B3E6E" w:rsidRPr="00D90651" w:rsidRDefault="008B3E6E" w:rsidP="00032182">
      <w:pPr>
        <w:pStyle w:val="NormalWeb"/>
        <w:shd w:val="clear" w:color="auto" w:fill="FFFFFF"/>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1</w:t>
      </w:r>
      <w:r w:rsidRPr="00D90651">
        <w:rPr>
          <w:rFonts w:ascii="Verdana" w:hAnsi="Verdana" w:cs="Arial"/>
          <w:i/>
          <w:iCs/>
          <w:sz w:val="20"/>
          <w:szCs w:val="20"/>
        </w:rPr>
        <w:t> L’interdiction de pratiquer s’applique sur tout le territoire suisse.</w:t>
      </w:r>
    </w:p>
    <w:p w14:paraId="2BEEA462" w14:textId="60E7B97E" w:rsidR="008B3E6E" w:rsidRPr="00D90651" w:rsidRDefault="008B3E6E"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vertAlign w:val="superscript"/>
          <w:lang w:eastAsia="fr-CH"/>
        </w:rPr>
        <w:t>2</w:t>
      </w:r>
      <w:r w:rsidRPr="00D90651">
        <w:rPr>
          <w:rFonts w:ascii="Verdana" w:hAnsi="Verdana" w:cs="Arial"/>
          <w:i/>
          <w:iCs/>
          <w:sz w:val="20"/>
          <w:szCs w:val="20"/>
          <w:lang w:eastAsia="fr-CH"/>
        </w:rPr>
        <w:t> Elle rend caduque toute autorisation de pratiquer sous propre responsabilité professionnelle</w:t>
      </w:r>
    </w:p>
    <w:p w14:paraId="767FDB91" w14:textId="0D9DA883" w:rsidR="008B3E6E" w:rsidRPr="00D90651" w:rsidRDefault="008B3E6E" w:rsidP="00032182">
      <w:pPr>
        <w:shd w:val="clear" w:color="auto" w:fill="FFFFFF"/>
        <w:spacing w:before="120" w:after="120" w:line="276" w:lineRule="auto"/>
        <w:jc w:val="both"/>
        <w:rPr>
          <w:rFonts w:ascii="Verdana" w:hAnsi="Verdana" w:cs="Arial"/>
          <w:b/>
          <w:bCs/>
          <w:sz w:val="20"/>
          <w:szCs w:val="20"/>
          <w:lang w:eastAsia="fr-CH"/>
        </w:rPr>
      </w:pPr>
      <w:r w:rsidRPr="00D90651">
        <w:rPr>
          <w:rFonts w:ascii="Verdana" w:hAnsi="Verdana" w:cs="Arial"/>
          <w:b/>
          <w:bCs/>
          <w:sz w:val="20"/>
          <w:szCs w:val="20"/>
          <w:lang w:eastAsia="fr-CH"/>
        </w:rPr>
        <w:t>Art 46</w:t>
      </w:r>
      <w:r w:rsidR="0090361E" w:rsidRPr="00D90651">
        <w:rPr>
          <w:rFonts w:ascii="Verdana" w:hAnsi="Verdana" w:cs="Arial"/>
          <w:b/>
          <w:bCs/>
          <w:sz w:val="20"/>
          <w:szCs w:val="20"/>
          <w:lang w:eastAsia="fr-CH"/>
        </w:rPr>
        <w:t xml:space="preserve"> LPMéd </w:t>
      </w:r>
    </w:p>
    <w:p w14:paraId="00876CE2" w14:textId="66CBA148" w:rsidR="008B3E6E" w:rsidRPr="00D90651" w:rsidRDefault="008B3E6E"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vertAlign w:val="superscript"/>
          <w:lang w:eastAsia="fr-CH"/>
        </w:rPr>
        <w:t>1</w:t>
      </w:r>
      <w:r w:rsidRPr="00D90651">
        <w:rPr>
          <w:rFonts w:ascii="Verdana" w:hAnsi="Verdana" w:cs="Arial"/>
          <w:i/>
          <w:iCs/>
          <w:sz w:val="20"/>
          <w:szCs w:val="20"/>
          <w:lang w:eastAsia="fr-CH"/>
        </w:rPr>
        <w:t xml:space="preserve"> La poursuite disciplinaire </w:t>
      </w:r>
      <w:r w:rsidRPr="00D90651">
        <w:rPr>
          <w:rFonts w:ascii="Verdana" w:hAnsi="Verdana" w:cs="Arial"/>
          <w:b/>
          <w:bCs/>
          <w:i/>
          <w:iCs/>
          <w:sz w:val="20"/>
          <w:szCs w:val="20"/>
          <w:lang w:eastAsia="fr-CH"/>
        </w:rPr>
        <w:t>se prescrit par deux ans</w:t>
      </w:r>
      <w:r w:rsidRPr="00D90651">
        <w:rPr>
          <w:rFonts w:ascii="Verdana" w:hAnsi="Verdana" w:cs="Arial"/>
          <w:i/>
          <w:iCs/>
          <w:sz w:val="20"/>
          <w:szCs w:val="20"/>
          <w:lang w:eastAsia="fr-CH"/>
        </w:rPr>
        <w:t xml:space="preserve"> à compter de la date à laquelle l’autorité de surveillance a eu connaissance des faits incriminés.</w:t>
      </w:r>
    </w:p>
    <w:p w14:paraId="6668CF26" w14:textId="22ADA64C" w:rsidR="008B3E6E" w:rsidRPr="00D90651" w:rsidRDefault="008B3E6E" w:rsidP="00032182">
      <w:pPr>
        <w:shd w:val="clear" w:color="auto" w:fill="FFFFFF"/>
        <w:spacing w:before="120" w:after="120" w:line="276" w:lineRule="auto"/>
        <w:jc w:val="both"/>
        <w:rPr>
          <w:rFonts w:ascii="Verdana" w:hAnsi="Verdana" w:cs="Arial"/>
          <w:i/>
          <w:iCs/>
          <w:sz w:val="20"/>
          <w:szCs w:val="20"/>
          <w:lang w:eastAsia="fr-CH"/>
        </w:rPr>
      </w:pPr>
      <w:r w:rsidRPr="00D90651">
        <w:rPr>
          <w:rFonts w:ascii="Verdana" w:hAnsi="Verdana" w:cs="Arial"/>
          <w:i/>
          <w:iCs/>
          <w:sz w:val="20"/>
          <w:szCs w:val="20"/>
          <w:vertAlign w:val="superscript"/>
          <w:lang w:eastAsia="fr-CH"/>
        </w:rPr>
        <w:t>2</w:t>
      </w:r>
      <w:r w:rsidRPr="00D90651">
        <w:rPr>
          <w:rFonts w:ascii="Verdana" w:hAnsi="Verdana" w:cs="Arial"/>
          <w:i/>
          <w:iCs/>
          <w:sz w:val="20"/>
          <w:szCs w:val="20"/>
          <w:lang w:eastAsia="fr-CH"/>
        </w:rPr>
        <w:t> Tout acte d’instruction ou de procédure que l’autorité de surveillance, une autorité de poursuite pénale ou un tribunal opère en rapport avec les faits incriminés entraîne une interruption du délai de prescription.</w:t>
      </w:r>
    </w:p>
    <w:p w14:paraId="7AD18154" w14:textId="38E1F384" w:rsidR="0063361A" w:rsidRDefault="0063361A">
      <w:pPr>
        <w:widowControl w:val="0"/>
        <w:autoSpaceDE w:val="0"/>
        <w:autoSpaceDN w:val="0"/>
        <w:rPr>
          <w:rFonts w:ascii="Verdana" w:hAnsi="Verdana" w:cs="Arial"/>
          <w:i/>
          <w:iCs/>
          <w:sz w:val="20"/>
          <w:szCs w:val="20"/>
          <w:lang w:eastAsia="fr-CH"/>
        </w:rPr>
      </w:pPr>
      <w:r>
        <w:rPr>
          <w:rFonts w:ascii="Verdana" w:hAnsi="Verdana" w:cs="Arial"/>
          <w:i/>
          <w:iCs/>
          <w:sz w:val="20"/>
          <w:szCs w:val="20"/>
          <w:lang w:eastAsia="fr-CH"/>
        </w:rPr>
        <w:br w:type="page"/>
      </w:r>
    </w:p>
    <w:p w14:paraId="5DDFD5B9" w14:textId="525B7DE8" w:rsidR="008B3E6E" w:rsidRPr="00D90651" w:rsidRDefault="008B3E6E" w:rsidP="00032182">
      <w:pPr>
        <w:shd w:val="clear" w:color="auto" w:fill="FFFFFF"/>
        <w:spacing w:before="120" w:after="120" w:line="276" w:lineRule="auto"/>
        <w:jc w:val="both"/>
        <w:rPr>
          <w:rFonts w:ascii="Verdana" w:hAnsi="Verdana" w:cs="Arial"/>
          <w:i/>
          <w:iCs/>
          <w:sz w:val="20"/>
          <w:szCs w:val="20"/>
          <w:lang w:eastAsia="fr-CH"/>
        </w:rPr>
      </w:pPr>
      <w:bookmarkStart w:id="13" w:name="3"/>
      <w:r w:rsidRPr="00D90651">
        <w:rPr>
          <w:rFonts w:ascii="Verdana" w:hAnsi="Verdana" w:cs="Arial"/>
          <w:i/>
          <w:iCs/>
          <w:sz w:val="20"/>
          <w:szCs w:val="20"/>
          <w:vertAlign w:val="superscript"/>
          <w:lang w:eastAsia="fr-CH"/>
        </w:rPr>
        <w:lastRenderedPageBreak/>
        <w:t>3</w:t>
      </w:r>
      <w:bookmarkEnd w:id="13"/>
      <w:r w:rsidRPr="00D90651">
        <w:rPr>
          <w:rFonts w:ascii="Verdana" w:hAnsi="Verdana" w:cs="Arial"/>
          <w:i/>
          <w:iCs/>
          <w:sz w:val="20"/>
          <w:szCs w:val="20"/>
          <w:lang w:eastAsia="fr-CH"/>
        </w:rPr>
        <w:t> La poursuite disciplinaire se prescrit dans tous les cas par dix ans à compter de la commission des faits incriminés.</w:t>
      </w:r>
    </w:p>
    <w:p w14:paraId="6F16F53E" w14:textId="444B8A4E" w:rsidR="008B3E6E" w:rsidRPr="00D90651" w:rsidRDefault="008B3E6E" w:rsidP="00032182">
      <w:pPr>
        <w:shd w:val="clear" w:color="auto" w:fill="FFFFFF"/>
        <w:spacing w:before="120" w:after="120" w:line="276" w:lineRule="auto"/>
        <w:jc w:val="both"/>
        <w:rPr>
          <w:rFonts w:ascii="Verdana" w:hAnsi="Verdana" w:cs="Arial"/>
          <w:i/>
          <w:iCs/>
          <w:sz w:val="20"/>
          <w:szCs w:val="20"/>
          <w:lang w:eastAsia="fr-CH"/>
        </w:rPr>
      </w:pPr>
      <w:bookmarkStart w:id="14" w:name="4"/>
      <w:r w:rsidRPr="00D90651">
        <w:rPr>
          <w:rFonts w:ascii="Verdana" w:hAnsi="Verdana" w:cs="Arial"/>
          <w:i/>
          <w:iCs/>
          <w:sz w:val="20"/>
          <w:szCs w:val="20"/>
          <w:vertAlign w:val="superscript"/>
          <w:lang w:eastAsia="fr-CH"/>
        </w:rPr>
        <w:t>4</w:t>
      </w:r>
      <w:bookmarkEnd w:id="14"/>
      <w:r w:rsidRPr="00D90651">
        <w:rPr>
          <w:rFonts w:ascii="Verdana" w:hAnsi="Verdana" w:cs="Arial"/>
          <w:i/>
          <w:iCs/>
          <w:sz w:val="20"/>
          <w:szCs w:val="20"/>
          <w:lang w:eastAsia="fr-CH"/>
        </w:rPr>
        <w:t> Si la violation des devoirs professionnels constitue un acte réprimé par le droit pénal, le délai de prescription plus long prévu par le droit pénal s’applique.</w:t>
      </w:r>
    </w:p>
    <w:p w14:paraId="5ECB3FF6" w14:textId="77777777" w:rsidR="008B3E6E" w:rsidRPr="00D90651" w:rsidRDefault="008B3E6E" w:rsidP="00032182">
      <w:pPr>
        <w:shd w:val="clear" w:color="auto" w:fill="FFFFFF"/>
        <w:spacing w:before="120" w:after="120" w:line="276" w:lineRule="auto"/>
        <w:jc w:val="both"/>
        <w:rPr>
          <w:rFonts w:ascii="Verdana" w:hAnsi="Verdana" w:cs="Arial"/>
          <w:i/>
          <w:iCs/>
          <w:sz w:val="20"/>
          <w:szCs w:val="20"/>
          <w:lang w:eastAsia="fr-CH"/>
        </w:rPr>
      </w:pPr>
      <w:bookmarkStart w:id="15" w:name="5"/>
      <w:r w:rsidRPr="00D90651">
        <w:rPr>
          <w:rFonts w:ascii="Verdana" w:hAnsi="Verdana" w:cs="Arial"/>
          <w:i/>
          <w:iCs/>
          <w:sz w:val="20"/>
          <w:szCs w:val="20"/>
          <w:vertAlign w:val="superscript"/>
          <w:lang w:eastAsia="fr-CH"/>
        </w:rPr>
        <w:t>5</w:t>
      </w:r>
      <w:bookmarkEnd w:id="15"/>
      <w:r w:rsidRPr="00D90651">
        <w:rPr>
          <w:rFonts w:ascii="Verdana" w:hAnsi="Verdana" w:cs="Arial"/>
          <w:i/>
          <w:iCs/>
          <w:sz w:val="20"/>
          <w:szCs w:val="20"/>
          <w:lang w:eastAsia="fr-CH"/>
        </w:rPr>
        <w:t> L’autorité de surveillance peut tenir compte de faits prescrits pour évaluer les risques auxquels la santé publique est exposée en raison du comportement d’une personne qui fait l’objet d’une procédure disciplinaire.</w:t>
      </w:r>
    </w:p>
    <w:p w14:paraId="674EE5B0" w14:textId="6E34CA1F" w:rsidR="00C17357" w:rsidRPr="00D90651" w:rsidRDefault="00C17357" w:rsidP="005E0AB3">
      <w:pPr>
        <w:pStyle w:val="Titre2"/>
      </w:pPr>
      <w:bookmarkStart w:id="16" w:name="_Toc130297247"/>
      <w:r w:rsidRPr="00D90651">
        <w:t>Autorisation de facturer à charge de l’AOS (assurance obligatoire des soins)</w:t>
      </w:r>
      <w:bookmarkEnd w:id="16"/>
    </w:p>
    <w:p w14:paraId="52AD1CF2" w14:textId="289B8777" w:rsidR="00C17357" w:rsidRPr="00D90651" w:rsidRDefault="0090361E"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 xml:space="preserve">Elle est octroyée aux personnes listées de façon exhaustive à l’art. 35 al. 2 LAMal, les conditions particulières étant fixées par les art. 36 et 37 LAMal ainsi qu’aux art. 42ss OAMal – OPAS. </w:t>
      </w:r>
    </w:p>
    <w:p w14:paraId="6DD9715A" w14:textId="704EBB73" w:rsidR="00585D0B" w:rsidRPr="00D90651" w:rsidRDefault="00585D0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 xml:space="preserve">Il en découle qu’être </w:t>
      </w:r>
      <w:r w:rsidR="00DD3A41" w:rsidRPr="00D90651">
        <w:rPr>
          <w:rFonts w:ascii="Verdana" w:hAnsi="Verdana" w:cs="Arial"/>
          <w:sz w:val="20"/>
          <w:szCs w:val="20"/>
        </w:rPr>
        <w:t>au bénéfice</w:t>
      </w:r>
      <w:r w:rsidRPr="00D90651">
        <w:rPr>
          <w:rFonts w:ascii="Verdana" w:hAnsi="Verdana" w:cs="Arial"/>
          <w:sz w:val="20"/>
          <w:szCs w:val="20"/>
        </w:rPr>
        <w:t xml:space="preserve"> d’une autorisation d’exercer une profession de la santé n’entraîne pas automatiquement la faculté d’exercer des prestations à charge des assurances sociales, ni même des assurances privées. </w:t>
      </w:r>
    </w:p>
    <w:p w14:paraId="53C2F079" w14:textId="4B0F93A3" w:rsidR="00585D0B" w:rsidRPr="00D90651" w:rsidRDefault="00585D0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 xml:space="preserve">Les lois d’assurances sociales déterminent quelles prestations sont prises en charge, par qui elles peuvent être dispensées, à quelles conditions et à quel tarif. </w:t>
      </w:r>
    </w:p>
    <w:p w14:paraId="1EBDAB5D" w14:textId="22E198B1" w:rsidR="00C17357" w:rsidRPr="00D90651" w:rsidRDefault="00C17357" w:rsidP="005E0AB3">
      <w:pPr>
        <w:pStyle w:val="Titre2"/>
      </w:pPr>
      <w:bookmarkStart w:id="17" w:name="_Toc130297248"/>
      <w:r w:rsidRPr="00D90651">
        <w:t>Clause du besoin</w:t>
      </w:r>
      <w:bookmarkEnd w:id="17"/>
      <w:r w:rsidRPr="00D90651">
        <w:t xml:space="preserve"> </w:t>
      </w:r>
    </w:p>
    <w:p w14:paraId="1702B07E" w14:textId="710ACC64" w:rsidR="0040585B" w:rsidRPr="00D90651" w:rsidRDefault="0040585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 xml:space="preserve">L’art 55a LAMal </w:t>
      </w:r>
      <w:r w:rsidR="0090361E" w:rsidRPr="00D90651">
        <w:rPr>
          <w:rFonts w:ascii="Verdana" w:hAnsi="Verdana" w:cs="Arial"/>
          <w:sz w:val="20"/>
          <w:szCs w:val="20"/>
        </w:rPr>
        <w:t>confère au Conseil fédéral</w:t>
      </w:r>
      <w:r w:rsidRPr="00D90651">
        <w:rPr>
          <w:rFonts w:ascii="Verdana" w:hAnsi="Verdana" w:cs="Arial"/>
          <w:sz w:val="20"/>
          <w:szCs w:val="20"/>
        </w:rPr>
        <w:t xml:space="preserve"> la compétence de faire dépendre l’admission des médecins à pratiquer à charge de l’assurance obligatoire à la preuve du besoin</w:t>
      </w:r>
      <w:r w:rsidR="00AF369F" w:rsidRPr="00D90651">
        <w:rPr>
          <w:rFonts w:ascii="Verdana" w:hAnsi="Verdana" w:cs="Arial"/>
          <w:sz w:val="20"/>
          <w:szCs w:val="20"/>
        </w:rPr>
        <w:t xml:space="preserve"> : </w:t>
      </w:r>
    </w:p>
    <w:p w14:paraId="66F8A10E" w14:textId="0F8DB7EF" w:rsidR="00AF369F" w:rsidRPr="00D90651" w:rsidRDefault="00AF369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rPr>
        <w:t xml:space="preserve">1. Le Conseil fédéral peut faire dépendre de l’établissement de la preuve d’un besoin l’admission des personnes suivantes à pratiquer à la charge de l’assurance obligatoire des </w:t>
      </w:r>
      <w:r w:rsidR="00274E25" w:rsidRPr="00D90651">
        <w:rPr>
          <w:rFonts w:ascii="Verdana" w:hAnsi="Verdana" w:cs="Arial"/>
          <w:i/>
          <w:iCs/>
          <w:sz w:val="20"/>
          <w:szCs w:val="20"/>
        </w:rPr>
        <w:t>soins :</w:t>
      </w:r>
    </w:p>
    <w:p w14:paraId="330D15B0" w14:textId="64E32C34" w:rsidR="00AF369F" w:rsidRPr="00D90651" w:rsidRDefault="00AF369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 xml:space="preserve">a. les médecins visés à l’art. 36, qu’ils exercent une activité dépendante ou </w:t>
      </w:r>
      <w:r w:rsidR="005E0AB3" w:rsidRPr="00D90651">
        <w:rPr>
          <w:rFonts w:ascii="Verdana" w:hAnsi="Verdana" w:cs="Arial"/>
          <w:i/>
          <w:iCs/>
          <w:sz w:val="20"/>
          <w:szCs w:val="20"/>
        </w:rPr>
        <w:t>indépendante ;</w:t>
      </w:r>
    </w:p>
    <w:p w14:paraId="311D3332" w14:textId="1F97E01C" w:rsidR="00AF369F" w:rsidRPr="00D90651" w:rsidRDefault="00AF369F" w:rsidP="00032182">
      <w:pPr>
        <w:spacing w:before="120" w:after="120" w:line="276" w:lineRule="auto"/>
        <w:jc w:val="both"/>
        <w:rPr>
          <w:rFonts w:ascii="Verdana" w:hAnsi="Verdana" w:cs="Arial"/>
          <w:i/>
          <w:iCs/>
          <w:sz w:val="20"/>
          <w:szCs w:val="20"/>
        </w:rPr>
      </w:pPr>
      <w:r w:rsidRPr="00D90651">
        <w:rPr>
          <w:rFonts w:ascii="Verdana" w:hAnsi="Verdana" w:cs="Arial"/>
          <w:i/>
          <w:iCs/>
          <w:sz w:val="20"/>
          <w:szCs w:val="20"/>
        </w:rPr>
        <w:t>b. les médecins qui exercent au sein d’une institution au sens de l’art. 36</w:t>
      </w:r>
      <w:r w:rsidRPr="00D90651">
        <w:rPr>
          <w:rStyle w:val="Accentuation"/>
          <w:rFonts w:ascii="Verdana" w:hAnsi="Verdana" w:cs="Arial"/>
          <w:i w:val="0"/>
          <w:iCs w:val="0"/>
          <w:sz w:val="20"/>
          <w:szCs w:val="20"/>
        </w:rPr>
        <w:t>a</w:t>
      </w:r>
      <w:r w:rsidRPr="00D90651">
        <w:rPr>
          <w:rFonts w:ascii="Verdana" w:hAnsi="Verdana" w:cs="Arial"/>
          <w:i/>
          <w:iCs/>
          <w:sz w:val="20"/>
          <w:szCs w:val="20"/>
        </w:rPr>
        <w:t xml:space="preserve"> ou dans le domaine ambulatoire d’un hôpital au sens de l’art. 39.</w:t>
      </w:r>
    </w:p>
    <w:p w14:paraId="4841C2D4" w14:textId="77777777" w:rsidR="00AF369F" w:rsidRPr="00D90651" w:rsidRDefault="00AF369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2</w:t>
      </w:r>
      <w:r w:rsidRPr="00D90651">
        <w:rPr>
          <w:rFonts w:ascii="Verdana" w:hAnsi="Verdana" w:cs="Arial"/>
          <w:i/>
          <w:iCs/>
          <w:sz w:val="20"/>
          <w:szCs w:val="20"/>
        </w:rPr>
        <w:t> Ne sont pas soumises à la preuve du besoin les personnes qui ont exercé pendant au moins trois ans dans un établissement suisse reconnu de formation postgrade.</w:t>
      </w:r>
    </w:p>
    <w:p w14:paraId="1DDC2BAA" w14:textId="77777777" w:rsidR="00AF369F" w:rsidRPr="00D90651" w:rsidRDefault="00AF369F" w:rsidP="00032182">
      <w:pPr>
        <w:pStyle w:val="NormalWeb"/>
        <w:spacing w:before="120" w:beforeAutospacing="0" w:after="120" w:afterAutospacing="0" w:line="276" w:lineRule="auto"/>
        <w:jc w:val="both"/>
        <w:rPr>
          <w:rFonts w:ascii="Verdana" w:hAnsi="Verdana" w:cs="Arial"/>
          <w:i/>
          <w:iCs/>
          <w:sz w:val="20"/>
          <w:szCs w:val="20"/>
        </w:rPr>
      </w:pPr>
      <w:r w:rsidRPr="00D90651">
        <w:rPr>
          <w:rFonts w:ascii="Verdana" w:hAnsi="Verdana" w:cs="Arial"/>
          <w:i/>
          <w:iCs/>
          <w:sz w:val="20"/>
          <w:szCs w:val="20"/>
          <w:vertAlign w:val="superscript"/>
        </w:rPr>
        <w:t>3</w:t>
      </w:r>
      <w:r w:rsidRPr="00D90651">
        <w:rPr>
          <w:rFonts w:ascii="Verdana" w:hAnsi="Verdana" w:cs="Arial"/>
          <w:i/>
          <w:iCs/>
          <w:sz w:val="20"/>
          <w:szCs w:val="20"/>
        </w:rPr>
        <w:t> Le Conseil fédéral fixe les critères permettant d’établir la preuve du besoin après avoir consulté les cantons, les fédérations de fournisseurs de prestations, les fédérations des assureurs et les associations de patients.</w:t>
      </w:r>
    </w:p>
    <w:p w14:paraId="32102297" w14:textId="0CBCC0CA" w:rsidR="00C17357" w:rsidRPr="00D90651" w:rsidRDefault="0040585B" w:rsidP="00F45B7F">
      <w:pPr>
        <w:pStyle w:val="Titre2"/>
      </w:pPr>
      <w:bookmarkStart w:id="18" w:name="_Toc130297249"/>
      <w:r w:rsidRPr="00D90651">
        <w:t>Libre circulation intercantonale</w:t>
      </w:r>
      <w:bookmarkEnd w:id="18"/>
    </w:p>
    <w:p w14:paraId="08B89A3D" w14:textId="683B8AD7" w:rsidR="0040585B" w:rsidRPr="00D90651" w:rsidRDefault="00585D0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En ve</w:t>
      </w:r>
      <w:r w:rsidR="0040585B" w:rsidRPr="00D90651">
        <w:rPr>
          <w:rFonts w:ascii="Verdana" w:hAnsi="Verdana" w:cs="Arial"/>
          <w:sz w:val="20"/>
          <w:szCs w:val="20"/>
        </w:rPr>
        <w:t>rt</w:t>
      </w:r>
      <w:r w:rsidRPr="00D90651">
        <w:rPr>
          <w:rFonts w:ascii="Verdana" w:hAnsi="Verdana" w:cs="Arial"/>
          <w:sz w:val="20"/>
          <w:szCs w:val="20"/>
        </w:rPr>
        <w:t>u de l’art.</w:t>
      </w:r>
      <w:r w:rsidR="0040585B" w:rsidRPr="00D90651">
        <w:rPr>
          <w:rFonts w:ascii="Verdana" w:hAnsi="Verdana" w:cs="Arial"/>
          <w:sz w:val="20"/>
          <w:szCs w:val="20"/>
        </w:rPr>
        <w:t xml:space="preserve"> 95 al 2 Cst</w:t>
      </w:r>
      <w:r w:rsidRPr="00D90651">
        <w:rPr>
          <w:rFonts w:ascii="Verdana" w:hAnsi="Verdana" w:cs="Arial"/>
          <w:sz w:val="20"/>
          <w:szCs w:val="20"/>
        </w:rPr>
        <w:t>, la Confédération « </w:t>
      </w:r>
      <w:r w:rsidRPr="00D90651">
        <w:rPr>
          <w:rFonts w:ascii="Verdana" w:hAnsi="Verdana" w:cs="Arial"/>
          <w:i/>
          <w:iCs/>
          <w:sz w:val="20"/>
          <w:szCs w:val="20"/>
        </w:rPr>
        <w:t>veille à crée un espace économique suisse unique. Elle garantit aux personnes qui justifient d’une formation universitaire ou d’une formation fédérale, cantonale ou reconnue par le canton la possibilité d’exercer leur profession dans toute la Suisse</w:t>
      </w:r>
      <w:r w:rsidRPr="00D90651">
        <w:rPr>
          <w:rFonts w:ascii="Verdana" w:hAnsi="Verdana" w:cs="Arial"/>
          <w:sz w:val="20"/>
          <w:szCs w:val="20"/>
        </w:rPr>
        <w:t xml:space="preserve"> ». </w:t>
      </w:r>
    </w:p>
    <w:p w14:paraId="68C2CEA8" w14:textId="792EF407" w:rsidR="00585D0B" w:rsidRPr="00D90651" w:rsidRDefault="00585D0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Cette disposition constitutionnelle se concrétise dans la loi fédérale sur le marché intérieur (LMI) d’une part, dans les différentes lois « médicales » que sont la LPMéd, la LPSan, la LPsy d’autre part.</w:t>
      </w:r>
    </w:p>
    <w:p w14:paraId="1808F510" w14:textId="16F3910F" w:rsidR="00073472" w:rsidRPr="00D90651" w:rsidRDefault="0040585B" w:rsidP="00032182">
      <w:pPr>
        <w:pStyle w:val="NormalWeb"/>
        <w:shd w:val="clear" w:color="auto" w:fill="FFFFFF"/>
        <w:spacing w:before="120" w:beforeAutospacing="0" w:after="120" w:afterAutospacing="0" w:line="276" w:lineRule="auto"/>
        <w:jc w:val="both"/>
        <w:rPr>
          <w:rFonts w:ascii="Verdana" w:hAnsi="Verdana" w:cs="Arial"/>
          <w:sz w:val="20"/>
          <w:szCs w:val="20"/>
        </w:rPr>
      </w:pPr>
      <w:r w:rsidRPr="00D90651">
        <w:rPr>
          <w:rFonts w:ascii="Verdana" w:hAnsi="Verdana" w:cs="Arial"/>
          <w:sz w:val="20"/>
          <w:szCs w:val="20"/>
        </w:rPr>
        <w:t>Dès lors, une personne bénéficiant d’une autorisation de pratique délivrée par un canton rempli</w:t>
      </w:r>
      <w:r w:rsidR="00585D0B" w:rsidRPr="00D90651">
        <w:rPr>
          <w:rFonts w:ascii="Verdana" w:hAnsi="Verdana" w:cs="Arial"/>
          <w:sz w:val="20"/>
          <w:szCs w:val="20"/>
        </w:rPr>
        <w:t>t</w:t>
      </w:r>
      <w:r w:rsidRPr="00D90651">
        <w:rPr>
          <w:rFonts w:ascii="Verdana" w:hAnsi="Verdana" w:cs="Arial"/>
          <w:sz w:val="20"/>
          <w:szCs w:val="20"/>
        </w:rPr>
        <w:t xml:space="preserve"> les conditions requises pour une autorisation dans un autre canton</w:t>
      </w:r>
      <w:r w:rsidR="00585D0B" w:rsidRPr="00D90651">
        <w:rPr>
          <w:rFonts w:ascii="Verdana" w:hAnsi="Verdana" w:cs="Arial"/>
          <w:sz w:val="20"/>
          <w:szCs w:val="20"/>
        </w:rPr>
        <w:t xml:space="preserve"> (</w:t>
      </w:r>
      <w:r w:rsidRPr="00D90651">
        <w:rPr>
          <w:rFonts w:ascii="Verdana" w:hAnsi="Verdana" w:cs="Arial"/>
          <w:sz w:val="20"/>
          <w:szCs w:val="20"/>
        </w:rPr>
        <w:t>présomption d’équivalence</w:t>
      </w:r>
      <w:r w:rsidR="00585D0B" w:rsidRPr="00D90651">
        <w:rPr>
          <w:rFonts w:ascii="Verdana" w:hAnsi="Verdana" w:cs="Arial"/>
          <w:sz w:val="20"/>
          <w:szCs w:val="20"/>
        </w:rPr>
        <w:t>)</w:t>
      </w:r>
      <w:r w:rsidRPr="00D90651">
        <w:rPr>
          <w:rFonts w:ascii="Verdana" w:hAnsi="Verdana" w:cs="Arial"/>
          <w:sz w:val="20"/>
          <w:szCs w:val="20"/>
        </w:rPr>
        <w:t>. La procédure est moins couteuse et plus rapide</w:t>
      </w:r>
      <w:r w:rsidR="00E2409F" w:rsidRPr="00D90651">
        <w:rPr>
          <w:rFonts w:ascii="Verdana" w:hAnsi="Verdana" w:cs="Arial"/>
          <w:sz w:val="20"/>
          <w:szCs w:val="20"/>
        </w:rPr>
        <w:t>.</w:t>
      </w:r>
    </w:p>
    <w:p w14:paraId="44DCABF7" w14:textId="77777777" w:rsidR="005E0AB3" w:rsidRDefault="005E0AB3">
      <w:pPr>
        <w:widowControl w:val="0"/>
        <w:autoSpaceDE w:val="0"/>
        <w:autoSpaceDN w:val="0"/>
        <w:rPr>
          <w:rFonts w:ascii="Verdana" w:hAnsi="Verdana" w:cs="Arial"/>
          <w:b/>
          <w:sz w:val="20"/>
          <w:szCs w:val="20"/>
        </w:rPr>
      </w:pPr>
      <w:r>
        <w:rPr>
          <w:rFonts w:ascii="Verdana" w:hAnsi="Verdana" w:cs="Arial"/>
          <w:b/>
          <w:sz w:val="20"/>
          <w:szCs w:val="20"/>
        </w:rPr>
        <w:br w:type="page"/>
      </w:r>
    </w:p>
    <w:p w14:paraId="043DD0C4" w14:textId="7A23A778" w:rsidR="00073472" w:rsidRPr="00D90651" w:rsidRDefault="00164D07" w:rsidP="00032182">
      <w:pPr>
        <w:tabs>
          <w:tab w:val="left" w:pos="474"/>
        </w:tabs>
        <w:spacing w:before="120" w:after="120" w:line="276" w:lineRule="auto"/>
        <w:jc w:val="both"/>
        <w:rPr>
          <w:rFonts w:ascii="Verdana" w:hAnsi="Verdana" w:cs="Arial"/>
          <w:sz w:val="20"/>
          <w:szCs w:val="20"/>
        </w:rPr>
      </w:pPr>
      <w:r w:rsidRPr="00D90651">
        <w:rPr>
          <w:rFonts w:ascii="Verdana" w:hAnsi="Verdana" w:cs="Arial"/>
          <w:b/>
          <w:sz w:val="20"/>
          <w:szCs w:val="20"/>
        </w:rPr>
        <w:lastRenderedPageBreak/>
        <w:t>Apports complémentaires Prof. Olivier Guillod</w:t>
      </w:r>
    </w:p>
    <w:p w14:paraId="5ACEB42B" w14:textId="39DAF2EF" w:rsidR="009D2976" w:rsidRPr="00D90651" w:rsidRDefault="007F6224" w:rsidP="00032182">
      <w:pPr>
        <w:tabs>
          <w:tab w:val="left" w:pos="474"/>
        </w:tabs>
        <w:spacing w:before="120" w:after="120" w:line="276" w:lineRule="auto"/>
        <w:jc w:val="both"/>
        <w:rPr>
          <w:rFonts w:ascii="Verdana" w:hAnsi="Verdana" w:cs="Arial"/>
          <w:sz w:val="20"/>
          <w:szCs w:val="20"/>
        </w:rPr>
      </w:pPr>
      <w:r w:rsidRPr="00D90651">
        <w:rPr>
          <w:rFonts w:ascii="Verdana" w:hAnsi="Verdana" w:cs="Arial"/>
          <w:sz w:val="20"/>
          <w:szCs w:val="20"/>
        </w:rPr>
        <w:t>Chaque</w:t>
      </w:r>
      <w:r w:rsidR="005828DE" w:rsidRPr="00D90651">
        <w:rPr>
          <w:rFonts w:ascii="Verdana" w:hAnsi="Verdana" w:cs="Arial"/>
          <w:sz w:val="20"/>
          <w:szCs w:val="20"/>
        </w:rPr>
        <w:t xml:space="preserve"> </w:t>
      </w:r>
      <w:r w:rsidR="004925AB" w:rsidRPr="00D90651">
        <w:rPr>
          <w:rFonts w:ascii="Verdana" w:hAnsi="Verdana" w:cs="Arial"/>
          <w:sz w:val="20"/>
          <w:szCs w:val="20"/>
        </w:rPr>
        <w:t>canton doit</w:t>
      </w:r>
      <w:r w:rsidR="005828DE" w:rsidRPr="00D90651">
        <w:rPr>
          <w:rFonts w:ascii="Verdana" w:hAnsi="Verdana" w:cs="Arial"/>
          <w:sz w:val="20"/>
          <w:szCs w:val="20"/>
        </w:rPr>
        <w:t xml:space="preserve"> respecter les principes de l’Etat de droit et </w:t>
      </w:r>
      <w:r w:rsidR="004925AB" w:rsidRPr="00D90651">
        <w:rPr>
          <w:rFonts w:ascii="Verdana" w:hAnsi="Verdana" w:cs="Arial"/>
          <w:sz w:val="20"/>
          <w:szCs w:val="20"/>
        </w:rPr>
        <w:t>les droits</w:t>
      </w:r>
      <w:r w:rsidR="005828DE" w:rsidRPr="00D90651">
        <w:rPr>
          <w:rFonts w:ascii="Verdana" w:hAnsi="Verdana" w:cs="Arial"/>
          <w:sz w:val="20"/>
          <w:szCs w:val="20"/>
        </w:rPr>
        <w:t xml:space="preserve"> fondamentaux, en particulier la liberté économique garantie par </w:t>
      </w:r>
      <w:r w:rsidRPr="00D90651">
        <w:rPr>
          <w:rFonts w:ascii="Verdana" w:hAnsi="Verdana" w:cs="Arial"/>
          <w:sz w:val="20"/>
          <w:szCs w:val="20"/>
        </w:rPr>
        <w:t>l’art.</w:t>
      </w:r>
      <w:r w:rsidR="005828DE" w:rsidRPr="00D90651">
        <w:rPr>
          <w:rFonts w:ascii="Verdana" w:hAnsi="Verdana" w:cs="Arial"/>
          <w:sz w:val="20"/>
          <w:szCs w:val="20"/>
        </w:rPr>
        <w:t xml:space="preserve"> 27 Cst. Un canton ne peut restreindre cette liberté économique que s’il rempli</w:t>
      </w:r>
      <w:r w:rsidRPr="00D90651">
        <w:rPr>
          <w:rFonts w:ascii="Verdana" w:hAnsi="Verdana" w:cs="Arial"/>
          <w:sz w:val="20"/>
          <w:szCs w:val="20"/>
        </w:rPr>
        <w:t xml:space="preserve">t </w:t>
      </w:r>
      <w:r w:rsidR="005828DE" w:rsidRPr="00D90651">
        <w:rPr>
          <w:rFonts w:ascii="Verdana" w:hAnsi="Verdana" w:cs="Arial"/>
          <w:sz w:val="20"/>
          <w:szCs w:val="20"/>
        </w:rPr>
        <w:t>les conditions posées par l’art 36 Cst</w:t>
      </w:r>
      <w:r w:rsidR="009D2976" w:rsidRPr="00D90651">
        <w:rPr>
          <w:rFonts w:ascii="Verdana" w:hAnsi="Verdana" w:cs="Arial"/>
          <w:sz w:val="20"/>
          <w:szCs w:val="20"/>
        </w:rPr>
        <w:t>.</w:t>
      </w:r>
    </w:p>
    <w:p w14:paraId="6555FB0F" w14:textId="5194329B" w:rsidR="0058700B" w:rsidRPr="00D90651" w:rsidRDefault="009D2976" w:rsidP="00032182">
      <w:pPr>
        <w:pStyle w:val="ng-scope"/>
        <w:shd w:val="clear" w:color="auto" w:fill="FFFFFF"/>
        <w:spacing w:before="120" w:beforeAutospacing="0" w:after="120" w:afterAutospacing="0" w:line="276" w:lineRule="auto"/>
        <w:jc w:val="both"/>
        <w:rPr>
          <w:rFonts w:ascii="Verdana" w:eastAsia="Arial" w:hAnsi="Verdana" w:cs="Arial"/>
          <w:bCs/>
          <w:sz w:val="20"/>
          <w:szCs w:val="20"/>
          <w:lang w:eastAsia="en-US"/>
        </w:rPr>
      </w:pPr>
      <w:r w:rsidRPr="00D90651">
        <w:rPr>
          <w:rFonts w:ascii="Verdana" w:eastAsia="Arial" w:hAnsi="Verdana" w:cs="Arial"/>
          <w:bCs/>
          <w:sz w:val="20"/>
          <w:szCs w:val="20"/>
          <w:lang w:eastAsia="en-US"/>
        </w:rPr>
        <w:t>En ce qui concerne l’âge limite d’un médecin</w:t>
      </w:r>
      <w:r w:rsidR="0058700B" w:rsidRPr="00D90651">
        <w:rPr>
          <w:rFonts w:ascii="Verdana" w:eastAsia="Arial" w:hAnsi="Verdana" w:cs="Arial"/>
          <w:bCs/>
          <w:sz w:val="20"/>
          <w:szCs w:val="20"/>
          <w:lang w:eastAsia="en-US"/>
        </w:rPr>
        <w:t xml:space="preserve"> : </w:t>
      </w:r>
      <w:r w:rsidR="007F6224" w:rsidRPr="00D90651">
        <w:rPr>
          <w:rFonts w:ascii="Verdana" w:eastAsia="Arial" w:hAnsi="Verdana" w:cs="Arial"/>
          <w:bCs/>
          <w:sz w:val="20"/>
          <w:szCs w:val="20"/>
          <w:lang w:eastAsia="en-US"/>
        </w:rPr>
        <w:t>l</w:t>
      </w:r>
      <w:r w:rsidR="0058700B" w:rsidRPr="00D90651">
        <w:rPr>
          <w:rFonts w:ascii="Verdana" w:eastAsia="Arial" w:hAnsi="Verdana" w:cs="Arial"/>
          <w:bCs/>
          <w:sz w:val="20"/>
          <w:szCs w:val="20"/>
          <w:lang w:eastAsia="en-US"/>
        </w:rPr>
        <w:t xml:space="preserve">a loi sur les professions médicales (LPMéd) ne prévoit aucune limite d'âge pour l'exercice des professions médicales universitaires à titre d'activité économique privée, sous sa propre responsabilité professionnelle. </w:t>
      </w:r>
    </w:p>
    <w:p w14:paraId="02D50E9A" w14:textId="7515E79F" w:rsidR="0058700B" w:rsidRPr="00D90651" w:rsidRDefault="00015D11" w:rsidP="00032182">
      <w:pPr>
        <w:shd w:val="clear" w:color="auto" w:fill="FFFFFF"/>
        <w:spacing w:before="120" w:after="120" w:line="276" w:lineRule="auto"/>
        <w:jc w:val="both"/>
        <w:rPr>
          <w:rFonts w:ascii="Verdana" w:hAnsi="Verdana" w:cs="Arial"/>
          <w:bCs/>
          <w:sz w:val="20"/>
          <w:szCs w:val="20"/>
        </w:rPr>
      </w:pPr>
      <w:r w:rsidRPr="00D90651">
        <w:rPr>
          <w:rFonts w:ascii="Verdana" w:hAnsi="Verdana" w:cs="Arial"/>
          <w:bCs/>
          <w:sz w:val="20"/>
          <w:szCs w:val="20"/>
        </w:rPr>
        <w:t>L</w:t>
      </w:r>
      <w:r w:rsidR="0058700B" w:rsidRPr="00D90651">
        <w:rPr>
          <w:rFonts w:ascii="Verdana" w:hAnsi="Verdana" w:cs="Arial"/>
          <w:bCs/>
          <w:sz w:val="20"/>
          <w:szCs w:val="20"/>
        </w:rPr>
        <w:t>e Conseil fédéral estime que les autorités cantonales de surveillance sont compétentes pour adopter les mesures adéquates. Concrètement</w:t>
      </w:r>
      <w:r w:rsidR="007F6224" w:rsidRPr="00D90651">
        <w:rPr>
          <w:rFonts w:ascii="Verdana" w:hAnsi="Verdana" w:cs="Arial"/>
          <w:bCs/>
          <w:sz w:val="20"/>
          <w:szCs w:val="20"/>
        </w:rPr>
        <w:t>,</w:t>
      </w:r>
      <w:r w:rsidR="0058700B" w:rsidRPr="00D90651">
        <w:rPr>
          <w:rFonts w:ascii="Verdana" w:hAnsi="Verdana" w:cs="Arial"/>
          <w:bCs/>
          <w:sz w:val="20"/>
          <w:szCs w:val="20"/>
        </w:rPr>
        <w:t xml:space="preserve"> elles sont chargées de vérifier, selon </w:t>
      </w:r>
      <w:r w:rsidR="007F6224" w:rsidRPr="00D90651">
        <w:rPr>
          <w:rFonts w:ascii="Verdana" w:hAnsi="Verdana" w:cs="Arial"/>
          <w:bCs/>
          <w:sz w:val="20"/>
          <w:szCs w:val="20"/>
        </w:rPr>
        <w:t>l’art.</w:t>
      </w:r>
      <w:r w:rsidR="0058700B" w:rsidRPr="00D90651">
        <w:rPr>
          <w:rFonts w:ascii="Verdana" w:hAnsi="Verdana" w:cs="Arial"/>
          <w:bCs/>
          <w:sz w:val="20"/>
          <w:szCs w:val="20"/>
        </w:rPr>
        <w:t xml:space="preserve"> 36 LPMéd, si le personnel médical présente, tant physiquement que psychiquement, les garanties nécessaires à un exercice irréprochable de la profession. Cette vérification peut être réalisée sous forme d'un examen médical, qui est exigé non seulement pour l'octroi de l'autorisation, mais aussi régulièrement lorsqu'un âge limite est atteint (charges au sens de l'art. 37 LPMéd). Il revient aux cantons d'exiger de tels examens médicaux, en particulier pour le personnel médical actif dans un domaine sensible comme la chirurgie.</w:t>
      </w:r>
    </w:p>
    <w:p w14:paraId="43BEE065" w14:textId="594D2A02" w:rsidR="0058700B" w:rsidRPr="00D90651" w:rsidRDefault="0058700B" w:rsidP="00032182">
      <w:pPr>
        <w:shd w:val="clear" w:color="auto" w:fill="FFFFFF"/>
        <w:spacing w:before="120" w:after="120" w:line="276" w:lineRule="auto"/>
        <w:jc w:val="both"/>
        <w:rPr>
          <w:rFonts w:ascii="Verdana" w:hAnsi="Verdana" w:cs="Arial"/>
          <w:b/>
          <w:sz w:val="20"/>
          <w:szCs w:val="20"/>
        </w:rPr>
      </w:pPr>
      <w:r w:rsidRPr="00D90651">
        <w:rPr>
          <w:rFonts w:ascii="Verdana" w:hAnsi="Verdana" w:cs="Arial"/>
          <w:b/>
          <w:sz w:val="20"/>
          <w:szCs w:val="20"/>
        </w:rPr>
        <w:t>Art. 57 LS-NE</w:t>
      </w:r>
    </w:p>
    <w:p w14:paraId="42B97B64" w14:textId="77777777" w:rsidR="007F6224" w:rsidRPr="00D90651" w:rsidRDefault="0058700B" w:rsidP="00032182">
      <w:pPr>
        <w:shd w:val="clear" w:color="auto" w:fill="FFFFFF"/>
        <w:spacing w:before="120" w:after="120" w:line="276" w:lineRule="auto"/>
        <w:jc w:val="both"/>
        <w:rPr>
          <w:rFonts w:ascii="Verdana" w:hAnsi="Verdana" w:cs="Arial"/>
          <w:bCs/>
          <w:sz w:val="20"/>
          <w:szCs w:val="20"/>
        </w:rPr>
      </w:pPr>
      <w:r w:rsidRPr="00D90651">
        <w:rPr>
          <w:rFonts w:ascii="Verdana" w:hAnsi="Verdana" w:cs="Arial"/>
          <w:bCs/>
          <w:sz w:val="20"/>
          <w:szCs w:val="20"/>
        </w:rPr>
        <w:t xml:space="preserve"> 1 L'autorisation est valable jusqu'à l'âge de 70 ans ; elle est ensuite renouvelable pour une période de trois ans, puis d'année en année jusqu'à 80 ans. Un certificat médical doit être joint à la demande de renouvellement. </w:t>
      </w:r>
    </w:p>
    <w:p w14:paraId="4D95A34D" w14:textId="2F8CA6F9" w:rsidR="0058700B" w:rsidRPr="00D90651" w:rsidRDefault="007F6224" w:rsidP="00032182">
      <w:pPr>
        <w:shd w:val="clear" w:color="auto" w:fill="FFFFFF"/>
        <w:spacing w:before="120" w:after="120" w:line="276" w:lineRule="auto"/>
        <w:jc w:val="both"/>
        <w:rPr>
          <w:rFonts w:ascii="Verdana" w:hAnsi="Verdana" w:cs="Arial"/>
          <w:bCs/>
          <w:sz w:val="20"/>
          <w:szCs w:val="20"/>
        </w:rPr>
      </w:pPr>
      <w:r w:rsidRPr="00D90651">
        <w:rPr>
          <w:rFonts w:ascii="Verdana" w:hAnsi="Verdana" w:cs="Arial"/>
          <w:bCs/>
          <w:sz w:val="20"/>
          <w:szCs w:val="20"/>
        </w:rPr>
        <w:t xml:space="preserve">2 </w:t>
      </w:r>
      <w:r w:rsidR="0058700B" w:rsidRPr="00D90651">
        <w:rPr>
          <w:rFonts w:ascii="Verdana" w:hAnsi="Verdana" w:cs="Arial"/>
          <w:bCs/>
          <w:sz w:val="20"/>
          <w:szCs w:val="20"/>
        </w:rPr>
        <w:t>Le département est compétent pour soumettre l'autorisation d'exercer à d'autres restrictions temporelles, géographiques ou techniques ainsi qu'à des charges, pour autant qu'elles soient nécessaires pour garantir des soins médicaux fiables et de qualité.</w:t>
      </w:r>
    </w:p>
    <w:p w14:paraId="2E4C37B8" w14:textId="33C5E20D" w:rsidR="00073472" w:rsidRPr="00D90651" w:rsidRDefault="00164D07" w:rsidP="005E0AB3">
      <w:pPr>
        <w:pStyle w:val="Titre1"/>
      </w:pPr>
      <w:bookmarkStart w:id="19" w:name="_Toc130297250"/>
      <w:r w:rsidRPr="00D90651">
        <w:t>Jurisprudence</w:t>
      </w:r>
      <w:bookmarkEnd w:id="19"/>
      <w:r w:rsidRPr="00D90651">
        <w:rPr>
          <w:spacing w:val="-1"/>
        </w:rPr>
        <w:t xml:space="preserve"> </w:t>
      </w:r>
    </w:p>
    <w:p w14:paraId="7B01C33E" w14:textId="23D4BD54" w:rsidR="00944C1C" w:rsidRPr="00D90651" w:rsidRDefault="00944C1C" w:rsidP="00032182">
      <w:pPr>
        <w:pStyle w:val="Paragraphedeliste"/>
        <w:widowControl/>
        <w:numPr>
          <w:ilvl w:val="0"/>
          <w:numId w:val="3"/>
        </w:numPr>
        <w:adjustRightInd w:val="0"/>
        <w:spacing w:before="120" w:after="120" w:line="276" w:lineRule="auto"/>
        <w:jc w:val="both"/>
        <w:rPr>
          <w:rFonts w:ascii="Verdana" w:hAnsi="Verdana"/>
          <w:bCs/>
          <w:sz w:val="20"/>
          <w:szCs w:val="20"/>
          <w:lang w:val="fr-CH"/>
        </w:rPr>
      </w:pPr>
      <w:r w:rsidRPr="00D90651">
        <w:rPr>
          <w:rFonts w:ascii="Verdana" w:hAnsi="Verdana"/>
          <w:bCs/>
          <w:sz w:val="20"/>
          <w:szCs w:val="20"/>
          <w:lang w:val="fr-CH"/>
        </w:rPr>
        <w:t>TF</w:t>
      </w:r>
      <w:r w:rsidR="007F6224" w:rsidRPr="00D90651">
        <w:rPr>
          <w:rFonts w:ascii="Verdana" w:hAnsi="Verdana"/>
          <w:bCs/>
          <w:sz w:val="20"/>
          <w:szCs w:val="20"/>
          <w:lang w:val="fr-CH"/>
        </w:rPr>
        <w:t xml:space="preserve"> </w:t>
      </w:r>
      <w:r w:rsidRPr="00D90651">
        <w:rPr>
          <w:rFonts w:ascii="Verdana" w:hAnsi="Verdana"/>
          <w:bCs/>
          <w:sz w:val="20"/>
          <w:szCs w:val="20"/>
          <w:lang w:val="fr-CH"/>
        </w:rPr>
        <w:t>2C_460/2020</w:t>
      </w:r>
      <w:r w:rsidR="00E2409F" w:rsidRPr="00D90651">
        <w:rPr>
          <w:rFonts w:ascii="Verdana" w:hAnsi="Verdana"/>
          <w:bCs/>
          <w:sz w:val="20"/>
          <w:szCs w:val="20"/>
          <w:lang w:val="fr-CH"/>
        </w:rPr>
        <w:t xml:space="preserve"> </w:t>
      </w:r>
      <w:r w:rsidRPr="00D90651">
        <w:rPr>
          <w:rFonts w:ascii="Verdana" w:hAnsi="Verdana"/>
          <w:bCs/>
          <w:sz w:val="20"/>
          <w:szCs w:val="20"/>
          <w:lang w:val="fr-CH"/>
        </w:rPr>
        <w:t>du</w:t>
      </w:r>
      <w:r w:rsidR="00E2409F" w:rsidRPr="00D90651">
        <w:rPr>
          <w:rFonts w:ascii="Verdana" w:hAnsi="Verdana"/>
          <w:bCs/>
          <w:sz w:val="20"/>
          <w:szCs w:val="20"/>
          <w:lang w:val="fr-CH"/>
        </w:rPr>
        <w:t xml:space="preserve"> </w:t>
      </w:r>
      <w:r w:rsidRPr="00D90651">
        <w:rPr>
          <w:rFonts w:ascii="Verdana" w:hAnsi="Verdana"/>
          <w:bCs/>
          <w:sz w:val="20"/>
          <w:szCs w:val="20"/>
          <w:lang w:val="fr-CH"/>
        </w:rPr>
        <w:t>29</w:t>
      </w:r>
      <w:r w:rsidR="00E2409F" w:rsidRPr="00D90651">
        <w:rPr>
          <w:rFonts w:ascii="Verdana" w:hAnsi="Verdana"/>
          <w:bCs/>
          <w:sz w:val="20"/>
          <w:szCs w:val="20"/>
          <w:lang w:val="fr-CH"/>
        </w:rPr>
        <w:t xml:space="preserve"> </w:t>
      </w:r>
      <w:r w:rsidRPr="00D90651">
        <w:rPr>
          <w:rFonts w:ascii="Verdana" w:hAnsi="Verdana"/>
          <w:bCs/>
          <w:sz w:val="20"/>
          <w:szCs w:val="20"/>
          <w:lang w:val="fr-CH"/>
        </w:rPr>
        <w:t>septembre</w:t>
      </w:r>
      <w:r w:rsidR="00E2409F" w:rsidRPr="00D90651">
        <w:rPr>
          <w:rFonts w:ascii="Verdana" w:hAnsi="Verdana"/>
          <w:bCs/>
          <w:sz w:val="20"/>
          <w:szCs w:val="20"/>
          <w:lang w:val="fr-CH"/>
        </w:rPr>
        <w:t xml:space="preserve"> </w:t>
      </w:r>
      <w:r w:rsidRPr="00D90651">
        <w:rPr>
          <w:rFonts w:ascii="Verdana" w:hAnsi="Verdana"/>
          <w:bCs/>
          <w:sz w:val="20"/>
          <w:szCs w:val="20"/>
          <w:lang w:val="fr-CH"/>
        </w:rPr>
        <w:t>2020</w:t>
      </w:r>
      <w:r w:rsidR="00E2409F" w:rsidRPr="00D90651">
        <w:rPr>
          <w:rFonts w:ascii="Verdana" w:hAnsi="Verdana"/>
          <w:bCs/>
          <w:sz w:val="20"/>
          <w:szCs w:val="20"/>
          <w:lang w:val="fr-CH"/>
        </w:rPr>
        <w:t xml:space="preserve"> </w:t>
      </w:r>
      <w:r w:rsidRPr="00D90651">
        <w:rPr>
          <w:rFonts w:ascii="Verdana" w:hAnsi="Verdana"/>
          <w:bCs/>
          <w:sz w:val="20"/>
          <w:szCs w:val="20"/>
          <w:lang w:val="fr-CH"/>
        </w:rPr>
        <w:t>(c.</w:t>
      </w:r>
      <w:r w:rsidR="007F6224" w:rsidRPr="00D90651">
        <w:rPr>
          <w:rFonts w:ascii="Verdana" w:hAnsi="Verdana"/>
          <w:bCs/>
          <w:sz w:val="20"/>
          <w:szCs w:val="20"/>
          <w:lang w:val="fr-CH"/>
        </w:rPr>
        <w:t xml:space="preserve"> </w:t>
      </w:r>
      <w:r w:rsidRPr="00D90651">
        <w:rPr>
          <w:rFonts w:ascii="Verdana" w:hAnsi="Verdana"/>
          <w:bCs/>
          <w:sz w:val="20"/>
          <w:szCs w:val="20"/>
          <w:lang w:val="fr-CH"/>
        </w:rPr>
        <w:t>6</w:t>
      </w:r>
      <w:r w:rsidR="007F6224" w:rsidRPr="00D90651">
        <w:rPr>
          <w:rFonts w:ascii="Verdana" w:hAnsi="Verdana"/>
          <w:bCs/>
          <w:sz w:val="20"/>
          <w:szCs w:val="20"/>
          <w:lang w:val="fr-CH"/>
        </w:rPr>
        <w:t xml:space="preserve"> </w:t>
      </w:r>
      <w:r w:rsidRPr="00D90651">
        <w:rPr>
          <w:rFonts w:ascii="Verdana" w:hAnsi="Verdana"/>
          <w:bCs/>
          <w:sz w:val="20"/>
          <w:szCs w:val="20"/>
          <w:lang w:val="fr-CH"/>
        </w:rPr>
        <w:t>et</w:t>
      </w:r>
      <w:r w:rsidR="007F6224" w:rsidRPr="00D90651">
        <w:rPr>
          <w:rFonts w:ascii="Verdana" w:hAnsi="Verdana"/>
          <w:bCs/>
          <w:sz w:val="20"/>
          <w:szCs w:val="20"/>
          <w:lang w:val="fr-CH"/>
        </w:rPr>
        <w:t xml:space="preserve"> </w:t>
      </w:r>
      <w:r w:rsidRPr="00D90651">
        <w:rPr>
          <w:rFonts w:ascii="Verdana" w:hAnsi="Verdana"/>
          <w:bCs/>
          <w:sz w:val="20"/>
          <w:szCs w:val="20"/>
          <w:lang w:val="fr-CH"/>
        </w:rPr>
        <w:t>7)</w:t>
      </w:r>
    </w:p>
    <w:p w14:paraId="1E7459B9" w14:textId="6C19C5CB" w:rsidR="00944C1C" w:rsidRPr="00D90651" w:rsidRDefault="00944C1C" w:rsidP="00032182">
      <w:pPr>
        <w:pStyle w:val="Paragraphedeliste"/>
        <w:widowControl/>
        <w:numPr>
          <w:ilvl w:val="0"/>
          <w:numId w:val="3"/>
        </w:numPr>
        <w:adjustRightInd w:val="0"/>
        <w:spacing w:before="120" w:after="120" w:line="276" w:lineRule="auto"/>
        <w:jc w:val="both"/>
        <w:rPr>
          <w:rFonts w:ascii="Verdana" w:hAnsi="Verdana"/>
          <w:bCs/>
          <w:sz w:val="20"/>
          <w:szCs w:val="20"/>
          <w:lang w:val="fr-CH"/>
        </w:rPr>
      </w:pPr>
      <w:r w:rsidRPr="00D90651">
        <w:rPr>
          <w:rFonts w:ascii="Verdana" w:hAnsi="Verdana"/>
          <w:bCs/>
          <w:sz w:val="20"/>
          <w:szCs w:val="20"/>
          <w:lang w:val="fr-CH"/>
        </w:rPr>
        <w:t>RJN</w:t>
      </w:r>
      <w:r w:rsidR="007F6224" w:rsidRPr="00D90651">
        <w:rPr>
          <w:rFonts w:ascii="Verdana" w:hAnsi="Verdana"/>
          <w:bCs/>
          <w:sz w:val="20"/>
          <w:szCs w:val="20"/>
          <w:lang w:val="fr-CH"/>
        </w:rPr>
        <w:t xml:space="preserve"> </w:t>
      </w:r>
      <w:r w:rsidRPr="00D90651">
        <w:rPr>
          <w:rFonts w:ascii="Verdana" w:hAnsi="Verdana"/>
          <w:bCs/>
          <w:sz w:val="20"/>
          <w:szCs w:val="20"/>
          <w:lang w:val="fr-CH"/>
        </w:rPr>
        <w:t>2019</w:t>
      </w:r>
      <w:r w:rsidR="007F6224" w:rsidRPr="00D90651">
        <w:rPr>
          <w:rFonts w:ascii="Verdana" w:hAnsi="Verdana"/>
          <w:bCs/>
          <w:sz w:val="20"/>
          <w:szCs w:val="20"/>
          <w:lang w:val="fr-CH"/>
        </w:rPr>
        <w:t xml:space="preserve"> </w:t>
      </w:r>
      <w:r w:rsidRPr="00D90651">
        <w:rPr>
          <w:rFonts w:ascii="Verdana" w:hAnsi="Verdana"/>
          <w:bCs/>
          <w:sz w:val="20"/>
          <w:szCs w:val="20"/>
          <w:lang w:val="fr-CH"/>
        </w:rPr>
        <w:t>816</w:t>
      </w:r>
    </w:p>
    <w:p w14:paraId="5911FAD1" w14:textId="62DF5C5B" w:rsidR="00944C1C" w:rsidRPr="00D90651" w:rsidRDefault="008130DF" w:rsidP="00032182">
      <w:pPr>
        <w:tabs>
          <w:tab w:val="left" w:pos="474"/>
        </w:tabs>
        <w:spacing w:before="120" w:after="120" w:line="276" w:lineRule="auto"/>
        <w:jc w:val="both"/>
        <w:rPr>
          <w:rFonts w:ascii="Verdana" w:hAnsi="Verdana" w:cs="Arial"/>
          <w:b/>
          <w:sz w:val="20"/>
          <w:szCs w:val="20"/>
        </w:rPr>
      </w:pPr>
      <w:bookmarkStart w:id="20" w:name="_Hlk60068101"/>
      <w:r w:rsidRPr="00D90651">
        <w:rPr>
          <w:rFonts w:ascii="Verdana" w:hAnsi="Verdana" w:cs="Arial"/>
          <w:b/>
          <w:sz w:val="20"/>
          <w:szCs w:val="20"/>
        </w:rPr>
        <w:t xml:space="preserve">Sources </w:t>
      </w:r>
    </w:p>
    <w:p w14:paraId="37DD1FD5" w14:textId="391AF87C" w:rsidR="008130DF" w:rsidRPr="00D90651" w:rsidRDefault="008130DF" w:rsidP="00032182">
      <w:pPr>
        <w:tabs>
          <w:tab w:val="left" w:pos="474"/>
        </w:tabs>
        <w:spacing w:before="120" w:after="120" w:line="276" w:lineRule="auto"/>
        <w:jc w:val="both"/>
        <w:rPr>
          <w:rFonts w:ascii="Verdana" w:hAnsi="Verdana" w:cs="Arial"/>
          <w:b/>
          <w:sz w:val="20"/>
          <w:szCs w:val="20"/>
        </w:rPr>
      </w:pPr>
    </w:p>
    <w:p w14:paraId="5ABB792C" w14:textId="4BDA763C" w:rsidR="008130DF" w:rsidRPr="00D90651" w:rsidRDefault="008130DF" w:rsidP="00032182">
      <w:pPr>
        <w:spacing w:before="120" w:after="120" w:line="276" w:lineRule="auto"/>
        <w:jc w:val="both"/>
        <w:rPr>
          <w:rFonts w:ascii="Verdana" w:hAnsi="Verdana" w:cs="Arial"/>
          <w:bCs/>
          <w:sz w:val="20"/>
          <w:szCs w:val="20"/>
        </w:rPr>
      </w:pPr>
      <w:r w:rsidRPr="00D90651">
        <w:rPr>
          <w:rFonts w:ascii="Verdana" w:hAnsi="Verdana" w:cs="Arial"/>
          <w:bCs/>
          <w:sz w:val="20"/>
          <w:szCs w:val="20"/>
        </w:rPr>
        <w:t xml:space="preserve">Olivier Guillod </w:t>
      </w:r>
      <w:r w:rsidR="002719AD" w:rsidRPr="00D90651">
        <w:rPr>
          <w:rFonts w:ascii="Verdana" w:hAnsi="Verdana" w:cs="Arial"/>
          <w:bCs/>
          <w:sz w:val="20"/>
          <w:szCs w:val="20"/>
        </w:rPr>
        <w:t>(</w:t>
      </w:r>
      <w:r w:rsidRPr="00D90651">
        <w:rPr>
          <w:rFonts w:ascii="Verdana" w:hAnsi="Verdana" w:cs="Arial"/>
          <w:bCs/>
          <w:sz w:val="20"/>
          <w:szCs w:val="20"/>
        </w:rPr>
        <w:t>2020</w:t>
      </w:r>
      <w:r w:rsidR="002719AD" w:rsidRPr="00D90651">
        <w:rPr>
          <w:rFonts w:ascii="Verdana" w:hAnsi="Verdana" w:cs="Arial"/>
          <w:bCs/>
          <w:sz w:val="20"/>
          <w:szCs w:val="20"/>
        </w:rPr>
        <w:t xml:space="preserve">). </w:t>
      </w:r>
      <w:r w:rsidR="002719AD" w:rsidRPr="00D90651">
        <w:rPr>
          <w:rFonts w:ascii="Verdana" w:hAnsi="Verdana" w:cs="Arial"/>
          <w:bCs/>
          <w:i/>
          <w:iCs/>
          <w:sz w:val="20"/>
          <w:szCs w:val="20"/>
        </w:rPr>
        <w:t>Droit Médical</w:t>
      </w:r>
      <w:r w:rsidR="002719AD" w:rsidRPr="00D90651">
        <w:rPr>
          <w:rFonts w:ascii="Verdana" w:hAnsi="Verdana" w:cs="Arial"/>
          <w:bCs/>
          <w:sz w:val="20"/>
          <w:szCs w:val="20"/>
        </w:rPr>
        <w:t xml:space="preserve">. </w:t>
      </w:r>
      <w:r w:rsidR="002719AD" w:rsidRPr="00D90651">
        <w:rPr>
          <w:rFonts w:ascii="Verdana" w:hAnsi="Verdana" w:cs="Arial"/>
          <w:sz w:val="20"/>
          <w:szCs w:val="20"/>
        </w:rPr>
        <w:t xml:space="preserve">Helbing Lichtenhahn. </w:t>
      </w:r>
      <w:r w:rsidR="007F6224" w:rsidRPr="00D90651">
        <w:rPr>
          <w:rFonts w:ascii="Verdana" w:hAnsi="Verdana" w:cs="Arial"/>
          <w:sz w:val="20"/>
          <w:szCs w:val="20"/>
        </w:rPr>
        <w:t>pp.</w:t>
      </w:r>
      <w:r w:rsidRPr="00D90651">
        <w:rPr>
          <w:rFonts w:ascii="Verdana" w:hAnsi="Verdana" w:cs="Arial"/>
          <w:bCs/>
          <w:sz w:val="20"/>
          <w:szCs w:val="20"/>
        </w:rPr>
        <w:t xml:space="preserve"> 160 à 218</w:t>
      </w:r>
    </w:p>
    <w:p w14:paraId="755139BC" w14:textId="45B4DDFC" w:rsidR="0058700B" w:rsidRPr="00D90651" w:rsidRDefault="0058700B" w:rsidP="00032182">
      <w:pPr>
        <w:spacing w:before="120" w:after="120" w:line="276" w:lineRule="auto"/>
        <w:jc w:val="both"/>
        <w:rPr>
          <w:rFonts w:ascii="Verdana" w:hAnsi="Verdana" w:cs="Arial"/>
          <w:bCs/>
          <w:sz w:val="20"/>
          <w:szCs w:val="20"/>
        </w:rPr>
      </w:pPr>
    </w:p>
    <w:bookmarkEnd w:id="20"/>
    <w:p w14:paraId="401C60E1" w14:textId="76801F2B" w:rsidR="00073472" w:rsidRPr="00D90651" w:rsidRDefault="00073472" w:rsidP="00032182">
      <w:pPr>
        <w:spacing w:before="120" w:after="120" w:line="276" w:lineRule="auto"/>
        <w:ind w:right="111"/>
        <w:jc w:val="both"/>
        <w:rPr>
          <w:rFonts w:ascii="Verdana" w:hAnsi="Verdana" w:cs="Arial"/>
          <w:sz w:val="20"/>
          <w:szCs w:val="20"/>
        </w:rPr>
      </w:pPr>
    </w:p>
    <w:sectPr w:rsidR="00073472" w:rsidRPr="00D90651" w:rsidSect="00FF1145">
      <w:headerReference w:type="even" r:id="rId28"/>
      <w:headerReference w:type="default" r:id="rId29"/>
      <w:footerReference w:type="even" r:id="rId30"/>
      <w:footerReference w:type="default" r:id="rId31"/>
      <w:headerReference w:type="first" r:id="rId32"/>
      <w:footerReference w:type="first" r:id="rId33"/>
      <w:type w:val="continuous"/>
      <w:pgSz w:w="11910" w:h="16840"/>
      <w:pgMar w:top="1276" w:right="1021" w:bottom="992" w:left="1276" w:header="907"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786AA" w14:textId="77777777" w:rsidR="00E64F3A" w:rsidRDefault="00E64F3A" w:rsidP="00586C3C">
      <w:r>
        <w:separator/>
      </w:r>
    </w:p>
  </w:endnote>
  <w:endnote w:type="continuationSeparator" w:id="0">
    <w:p w14:paraId="24AC7143" w14:textId="77777777" w:rsidR="00E64F3A" w:rsidRDefault="00E64F3A" w:rsidP="0058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5F737" w14:textId="77777777" w:rsidR="00AB282C" w:rsidRDefault="00AB282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Verdana" w:hAnsi="Verdana"/>
        <w:sz w:val="20"/>
        <w:szCs w:val="20"/>
      </w:rPr>
      <w:id w:val="195741864"/>
      <w:docPartObj>
        <w:docPartGallery w:val="Page Numbers (Bottom of Page)"/>
        <w:docPartUnique/>
      </w:docPartObj>
    </w:sdtPr>
    <w:sdtEndPr>
      <w:rPr>
        <w:rStyle w:val="Numrodepage"/>
      </w:rPr>
    </w:sdtEndPr>
    <w:sdtContent>
      <w:sdt>
        <w:sdtPr>
          <w:rPr>
            <w:rFonts w:ascii="Verdana" w:eastAsia="Arial" w:hAnsi="Verdana"/>
            <w:sz w:val="20"/>
            <w:szCs w:val="20"/>
            <w:lang w:val="de-DE"/>
          </w:rPr>
          <w:id w:val="-1734072147"/>
          <w:docPartObj>
            <w:docPartGallery w:val="Page Numbers (Bottom of Page)"/>
            <w:docPartUnique/>
          </w:docPartObj>
        </w:sdtPr>
        <w:sdtEndPr/>
        <w:sdtContent>
          <w:sdt>
            <w:sdtPr>
              <w:rPr>
                <w:rFonts w:ascii="Verdana" w:eastAsia="Arial" w:hAnsi="Verdana"/>
                <w:sz w:val="20"/>
                <w:szCs w:val="20"/>
                <w:lang w:val="de-DE"/>
              </w:rPr>
              <w:id w:val="-1317716403"/>
              <w:docPartObj>
                <w:docPartGallery w:val="Page Numbers (Top of Page)"/>
                <w:docPartUnique/>
              </w:docPartObj>
            </w:sdtPr>
            <w:sdtEndPr/>
            <w:sdtContent>
              <w:sdt>
                <w:sdtPr>
                  <w:rPr>
                    <w:rFonts w:ascii="Verdana" w:eastAsia="Arial" w:hAnsi="Verdana"/>
                    <w:sz w:val="20"/>
                    <w:szCs w:val="20"/>
                    <w:lang w:val="de-DE"/>
                  </w:rPr>
                  <w:id w:val="-467972122"/>
                  <w:docPartObj>
                    <w:docPartGallery w:val="Page Numbers (Top of Page)"/>
                    <w:docPartUnique/>
                  </w:docPartObj>
                </w:sdtPr>
                <w:sdtEndPr/>
                <w:sdtContent>
                  <w:p w14:paraId="671844D3" w14:textId="22759A29" w:rsidR="00586C3C" w:rsidRPr="00011192" w:rsidRDefault="00011192" w:rsidP="00011192">
                    <w:pPr>
                      <w:pBdr>
                        <w:top w:val="single" w:sz="4" w:space="6" w:color="4C204A"/>
                      </w:pBdr>
                      <w:tabs>
                        <w:tab w:val="right" w:pos="9072"/>
                      </w:tabs>
                      <w:jc w:val="right"/>
                      <w:rPr>
                        <w:rFonts w:ascii="Verdana" w:eastAsia="Arial" w:hAnsi="Verdana"/>
                        <w:sz w:val="20"/>
                        <w:szCs w:val="20"/>
                        <w:lang w:val="de-DE"/>
                      </w:rPr>
                    </w:pPr>
                    <w:r w:rsidRPr="00011192">
                      <w:rPr>
                        <w:rFonts w:ascii="Verdana" w:eastAsia="Arial" w:hAnsi="Verdana"/>
                        <w:sz w:val="20"/>
                        <w:szCs w:val="20"/>
                      </w:rPr>
                      <w:t xml:space="preserve">Page </w:t>
                    </w:r>
                    <w:r w:rsidRPr="00011192">
                      <w:rPr>
                        <w:rFonts w:ascii="Verdana" w:eastAsia="Arial" w:hAnsi="Verdana"/>
                        <w:b/>
                        <w:bCs/>
                        <w:sz w:val="20"/>
                        <w:szCs w:val="20"/>
                        <w:lang w:val="de-DE"/>
                      </w:rPr>
                      <w:fldChar w:fldCharType="begin"/>
                    </w:r>
                    <w:r w:rsidRPr="00011192">
                      <w:rPr>
                        <w:rFonts w:ascii="Verdana" w:eastAsia="Arial" w:hAnsi="Verdana"/>
                        <w:b/>
                        <w:bCs/>
                        <w:sz w:val="20"/>
                        <w:szCs w:val="20"/>
                        <w:lang w:val="de-DE"/>
                      </w:rPr>
                      <w:instrText>PAGE</w:instrText>
                    </w:r>
                    <w:r w:rsidRPr="00011192">
                      <w:rPr>
                        <w:rFonts w:ascii="Verdana" w:eastAsia="Arial" w:hAnsi="Verdana"/>
                        <w:b/>
                        <w:bCs/>
                        <w:sz w:val="20"/>
                        <w:szCs w:val="20"/>
                        <w:lang w:val="de-DE"/>
                      </w:rPr>
                      <w:fldChar w:fldCharType="separate"/>
                    </w:r>
                    <w:r w:rsidR="000F23AE">
                      <w:rPr>
                        <w:rFonts w:ascii="Verdana" w:eastAsia="Arial" w:hAnsi="Verdana"/>
                        <w:b/>
                        <w:bCs/>
                        <w:noProof/>
                        <w:sz w:val="20"/>
                        <w:szCs w:val="20"/>
                        <w:lang w:val="de-DE"/>
                      </w:rPr>
                      <w:t>8</w:t>
                    </w:r>
                    <w:r w:rsidRPr="00011192">
                      <w:rPr>
                        <w:rFonts w:ascii="Verdana" w:eastAsia="Arial" w:hAnsi="Verdana"/>
                        <w:b/>
                        <w:bCs/>
                        <w:sz w:val="20"/>
                        <w:szCs w:val="20"/>
                        <w:lang w:val="de-DE"/>
                      </w:rPr>
                      <w:fldChar w:fldCharType="end"/>
                    </w:r>
                    <w:r w:rsidRPr="00011192">
                      <w:rPr>
                        <w:rFonts w:ascii="Verdana" w:eastAsia="Arial" w:hAnsi="Verdana"/>
                        <w:sz w:val="20"/>
                        <w:szCs w:val="20"/>
                      </w:rPr>
                      <w:t xml:space="preserve"> sur </w:t>
                    </w:r>
                    <w:r w:rsidRPr="00011192">
                      <w:rPr>
                        <w:rFonts w:ascii="Verdana" w:eastAsia="Arial" w:hAnsi="Verdana"/>
                        <w:b/>
                        <w:bCs/>
                        <w:sz w:val="20"/>
                        <w:szCs w:val="20"/>
                        <w:lang w:val="de-DE"/>
                      </w:rPr>
                      <w:fldChar w:fldCharType="begin"/>
                    </w:r>
                    <w:r w:rsidRPr="00011192">
                      <w:rPr>
                        <w:rFonts w:ascii="Verdana" w:eastAsia="Arial" w:hAnsi="Verdana"/>
                        <w:b/>
                        <w:bCs/>
                        <w:sz w:val="20"/>
                        <w:szCs w:val="20"/>
                        <w:lang w:val="de-DE"/>
                      </w:rPr>
                      <w:instrText>NUMPAGES</w:instrText>
                    </w:r>
                    <w:r w:rsidRPr="00011192">
                      <w:rPr>
                        <w:rFonts w:ascii="Verdana" w:eastAsia="Arial" w:hAnsi="Verdana"/>
                        <w:b/>
                        <w:bCs/>
                        <w:sz w:val="20"/>
                        <w:szCs w:val="20"/>
                        <w:lang w:val="de-DE"/>
                      </w:rPr>
                      <w:fldChar w:fldCharType="separate"/>
                    </w:r>
                    <w:r w:rsidR="000F23AE">
                      <w:rPr>
                        <w:rFonts w:ascii="Verdana" w:eastAsia="Arial" w:hAnsi="Verdana"/>
                        <w:b/>
                        <w:bCs/>
                        <w:noProof/>
                        <w:sz w:val="20"/>
                        <w:szCs w:val="20"/>
                        <w:lang w:val="de-DE"/>
                      </w:rPr>
                      <w:t>10</w:t>
                    </w:r>
                    <w:r w:rsidRPr="00011192">
                      <w:rPr>
                        <w:rFonts w:ascii="Verdana" w:eastAsia="Arial" w:hAnsi="Verdana"/>
                        <w:b/>
                        <w:bCs/>
                        <w:sz w:val="20"/>
                        <w:szCs w:val="20"/>
                        <w:lang w:val="de-DE"/>
                      </w:rPr>
                      <w:fldChar w:fldCharType="end"/>
                    </w:r>
                  </w:p>
                </w:sdtContent>
              </w:sdt>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A9A25" w14:textId="77777777" w:rsidR="00AB282C" w:rsidRDefault="00AB282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09D18" w14:textId="77777777" w:rsidR="00E64F3A" w:rsidRDefault="00E64F3A" w:rsidP="00586C3C">
      <w:r>
        <w:separator/>
      </w:r>
    </w:p>
  </w:footnote>
  <w:footnote w:type="continuationSeparator" w:id="0">
    <w:p w14:paraId="27B6E753" w14:textId="77777777" w:rsidR="00E64F3A" w:rsidRDefault="00E64F3A" w:rsidP="00586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CE2B7" w14:textId="77777777" w:rsidR="00AB282C" w:rsidRDefault="00AB282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F2AEA" w14:textId="6AD0A585" w:rsidR="0037681E" w:rsidRPr="00BB45AD" w:rsidRDefault="009937F6" w:rsidP="00B40FDE">
    <w:pPr>
      <w:pBdr>
        <w:bottom w:val="single" w:sz="12" w:space="1" w:color="2F5496"/>
      </w:pBdr>
      <w:tabs>
        <w:tab w:val="center" w:pos="4536"/>
      </w:tabs>
      <w:spacing w:before="120" w:after="120" w:line="276" w:lineRule="auto"/>
      <w:jc w:val="right"/>
      <w:rPr>
        <w:rFonts w:ascii="Verdana" w:eastAsia="Arial" w:hAnsi="Verdana" w:cs="Arial"/>
        <w:b/>
        <w:bCs/>
        <w:color w:val="0070C0"/>
        <w:sz w:val="20"/>
        <w:szCs w:val="20"/>
        <w:lang w:val="fr-FR"/>
      </w:rPr>
    </w:pPr>
    <w:r w:rsidRPr="001A2D22">
      <w:rPr>
        <w:noProof/>
        <w:lang w:eastAsia="fr-CH"/>
      </w:rPr>
      <w:drawing>
        <wp:anchor distT="0" distB="0" distL="114300" distR="114300" simplePos="0" relativeHeight="251659264" behindDoc="0" locked="0" layoutInCell="1" allowOverlap="1" wp14:anchorId="36EE36BD" wp14:editId="6E6E236B">
          <wp:simplePos x="0" y="0"/>
          <wp:positionH relativeFrom="column">
            <wp:posOffset>0</wp:posOffset>
          </wp:positionH>
          <wp:positionV relativeFrom="paragraph">
            <wp:posOffset>358775</wp:posOffset>
          </wp:positionV>
          <wp:extent cx="6264000" cy="21600"/>
          <wp:effectExtent l="0" t="0" r="0" b="0"/>
          <wp:wrapNone/>
          <wp:docPr id="10" name="Image 10"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681E" w:rsidRPr="00BB45AD">
      <w:rPr>
        <w:rFonts w:ascii="Verdana" w:eastAsia="Arial" w:hAnsi="Verdana" w:cs="Arial"/>
        <w:b/>
        <w:bCs/>
        <w:color w:val="0070C0"/>
        <w:sz w:val="20"/>
        <w:szCs w:val="20"/>
        <w:lang w:val="fr-FR"/>
      </w:rPr>
      <w:tab/>
      <w:t>CAS droit des patients et santé publique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66F86" w14:textId="77777777" w:rsidR="00AB282C" w:rsidRDefault="00AB282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pt;height:66.8pt" o:bullet="t">
        <v:imagedata r:id="rId1" o:title="cas"/>
      </v:shape>
    </w:pict>
  </w:numPicBullet>
  <w:abstractNum w:abstractNumId="0" w15:restartNumberingAfterBreak="0">
    <w:nsid w:val="07CA0685"/>
    <w:multiLevelType w:val="hybridMultilevel"/>
    <w:tmpl w:val="A8C0643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2B7ED3"/>
    <w:multiLevelType w:val="hybridMultilevel"/>
    <w:tmpl w:val="02CA620E"/>
    <w:lvl w:ilvl="0" w:tplc="FC285724">
      <w:numFmt w:val="bullet"/>
      <w:lvlText w:val=""/>
      <w:lvlJc w:val="left"/>
      <w:pPr>
        <w:ind w:left="720" w:hanging="360"/>
      </w:pPr>
      <w:rPr>
        <w:rFonts w:ascii="Wingdings" w:eastAsiaTheme="minorHAnsi" w:hAnsi="Wingding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DFD47E3"/>
    <w:multiLevelType w:val="hybridMultilevel"/>
    <w:tmpl w:val="38662D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F601666"/>
    <w:multiLevelType w:val="hybridMultilevel"/>
    <w:tmpl w:val="18EC65C2"/>
    <w:lvl w:ilvl="0" w:tplc="756C27FA">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862B80"/>
    <w:multiLevelType w:val="hybridMultilevel"/>
    <w:tmpl w:val="FEBE6666"/>
    <w:lvl w:ilvl="0" w:tplc="E74AC828">
      <w:start w:val="3"/>
      <w:numFmt w:val="upperRoman"/>
      <w:lvlText w:val="%1."/>
      <w:lvlJc w:val="left"/>
      <w:pPr>
        <w:ind w:left="473" w:hanging="360"/>
      </w:pPr>
      <w:rPr>
        <w:rFonts w:ascii="Arial" w:eastAsia="Arial" w:hAnsi="Arial" w:cs="Arial" w:hint="default"/>
        <w:b/>
        <w:bCs/>
        <w:w w:val="100"/>
        <w:sz w:val="24"/>
        <w:szCs w:val="24"/>
      </w:rPr>
    </w:lvl>
    <w:lvl w:ilvl="1" w:tplc="546E84C4">
      <w:numFmt w:val="bullet"/>
      <w:lvlText w:val="•"/>
      <w:lvlJc w:val="left"/>
      <w:pPr>
        <w:ind w:left="1418" w:hanging="360"/>
      </w:pPr>
      <w:rPr>
        <w:rFonts w:hint="default"/>
      </w:rPr>
    </w:lvl>
    <w:lvl w:ilvl="2" w:tplc="D0A862D2">
      <w:numFmt w:val="bullet"/>
      <w:lvlText w:val="•"/>
      <w:lvlJc w:val="left"/>
      <w:pPr>
        <w:ind w:left="2357" w:hanging="360"/>
      </w:pPr>
      <w:rPr>
        <w:rFonts w:hint="default"/>
      </w:rPr>
    </w:lvl>
    <w:lvl w:ilvl="3" w:tplc="88745DA6">
      <w:numFmt w:val="bullet"/>
      <w:lvlText w:val="•"/>
      <w:lvlJc w:val="left"/>
      <w:pPr>
        <w:ind w:left="3295" w:hanging="360"/>
      </w:pPr>
      <w:rPr>
        <w:rFonts w:hint="default"/>
      </w:rPr>
    </w:lvl>
    <w:lvl w:ilvl="4" w:tplc="46F813DC">
      <w:numFmt w:val="bullet"/>
      <w:lvlText w:val="•"/>
      <w:lvlJc w:val="left"/>
      <w:pPr>
        <w:ind w:left="4234" w:hanging="360"/>
      </w:pPr>
      <w:rPr>
        <w:rFonts w:hint="default"/>
      </w:rPr>
    </w:lvl>
    <w:lvl w:ilvl="5" w:tplc="61E02F58">
      <w:numFmt w:val="bullet"/>
      <w:lvlText w:val="•"/>
      <w:lvlJc w:val="left"/>
      <w:pPr>
        <w:ind w:left="5172" w:hanging="360"/>
      </w:pPr>
      <w:rPr>
        <w:rFonts w:hint="default"/>
      </w:rPr>
    </w:lvl>
    <w:lvl w:ilvl="6" w:tplc="A1EC7338">
      <w:numFmt w:val="bullet"/>
      <w:lvlText w:val="•"/>
      <w:lvlJc w:val="left"/>
      <w:pPr>
        <w:ind w:left="6111" w:hanging="360"/>
      </w:pPr>
      <w:rPr>
        <w:rFonts w:hint="default"/>
      </w:rPr>
    </w:lvl>
    <w:lvl w:ilvl="7" w:tplc="CE6234C6">
      <w:numFmt w:val="bullet"/>
      <w:lvlText w:val="•"/>
      <w:lvlJc w:val="left"/>
      <w:pPr>
        <w:ind w:left="7049" w:hanging="360"/>
      </w:pPr>
      <w:rPr>
        <w:rFonts w:hint="default"/>
      </w:rPr>
    </w:lvl>
    <w:lvl w:ilvl="8" w:tplc="F4DE8CD0">
      <w:numFmt w:val="bullet"/>
      <w:lvlText w:val="•"/>
      <w:lvlJc w:val="left"/>
      <w:pPr>
        <w:ind w:left="7988" w:hanging="360"/>
      </w:pPr>
      <w:rPr>
        <w:rFonts w:hint="default"/>
      </w:rPr>
    </w:lvl>
  </w:abstractNum>
  <w:abstractNum w:abstractNumId="5" w15:restartNumberingAfterBreak="0">
    <w:nsid w:val="1E7C3DDE"/>
    <w:multiLevelType w:val="hybridMultilevel"/>
    <w:tmpl w:val="093C899E"/>
    <w:lvl w:ilvl="0" w:tplc="31F4DBE8">
      <w:start w:val="1"/>
      <w:numFmt w:val="decimal"/>
      <w:lvlText w:val="%1)"/>
      <w:lvlJc w:val="left"/>
      <w:pPr>
        <w:ind w:left="1913" w:hanging="360"/>
      </w:pPr>
      <w:rPr>
        <w:rFonts w:hint="default"/>
      </w:rPr>
    </w:lvl>
    <w:lvl w:ilvl="1" w:tplc="100C0019">
      <w:start w:val="1"/>
      <w:numFmt w:val="lowerLetter"/>
      <w:lvlText w:val="%2."/>
      <w:lvlJc w:val="left"/>
      <w:pPr>
        <w:ind w:left="2633" w:hanging="360"/>
      </w:pPr>
    </w:lvl>
    <w:lvl w:ilvl="2" w:tplc="100C001B" w:tentative="1">
      <w:start w:val="1"/>
      <w:numFmt w:val="lowerRoman"/>
      <w:lvlText w:val="%3."/>
      <w:lvlJc w:val="right"/>
      <w:pPr>
        <w:ind w:left="3353" w:hanging="180"/>
      </w:pPr>
    </w:lvl>
    <w:lvl w:ilvl="3" w:tplc="100C000F" w:tentative="1">
      <w:start w:val="1"/>
      <w:numFmt w:val="decimal"/>
      <w:lvlText w:val="%4."/>
      <w:lvlJc w:val="left"/>
      <w:pPr>
        <w:ind w:left="4073" w:hanging="360"/>
      </w:pPr>
    </w:lvl>
    <w:lvl w:ilvl="4" w:tplc="100C0019" w:tentative="1">
      <w:start w:val="1"/>
      <w:numFmt w:val="lowerLetter"/>
      <w:lvlText w:val="%5."/>
      <w:lvlJc w:val="left"/>
      <w:pPr>
        <w:ind w:left="4793" w:hanging="360"/>
      </w:pPr>
    </w:lvl>
    <w:lvl w:ilvl="5" w:tplc="100C001B" w:tentative="1">
      <w:start w:val="1"/>
      <w:numFmt w:val="lowerRoman"/>
      <w:lvlText w:val="%6."/>
      <w:lvlJc w:val="right"/>
      <w:pPr>
        <w:ind w:left="5513" w:hanging="180"/>
      </w:pPr>
    </w:lvl>
    <w:lvl w:ilvl="6" w:tplc="100C000F" w:tentative="1">
      <w:start w:val="1"/>
      <w:numFmt w:val="decimal"/>
      <w:lvlText w:val="%7."/>
      <w:lvlJc w:val="left"/>
      <w:pPr>
        <w:ind w:left="6233" w:hanging="360"/>
      </w:pPr>
    </w:lvl>
    <w:lvl w:ilvl="7" w:tplc="100C0019" w:tentative="1">
      <w:start w:val="1"/>
      <w:numFmt w:val="lowerLetter"/>
      <w:lvlText w:val="%8."/>
      <w:lvlJc w:val="left"/>
      <w:pPr>
        <w:ind w:left="6953" w:hanging="360"/>
      </w:pPr>
    </w:lvl>
    <w:lvl w:ilvl="8" w:tplc="100C001B" w:tentative="1">
      <w:start w:val="1"/>
      <w:numFmt w:val="lowerRoman"/>
      <w:lvlText w:val="%9."/>
      <w:lvlJc w:val="right"/>
      <w:pPr>
        <w:ind w:left="7673" w:hanging="180"/>
      </w:pPr>
    </w:lvl>
  </w:abstractNum>
  <w:abstractNum w:abstractNumId="6" w15:restartNumberingAfterBreak="0">
    <w:nsid w:val="1F9977C5"/>
    <w:multiLevelType w:val="hybridMultilevel"/>
    <w:tmpl w:val="2444AB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B063521"/>
    <w:multiLevelType w:val="hybridMultilevel"/>
    <w:tmpl w:val="092882EC"/>
    <w:lvl w:ilvl="0" w:tplc="D3B2D2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0C68AF"/>
    <w:multiLevelType w:val="hybridMultilevel"/>
    <w:tmpl w:val="6A9421C4"/>
    <w:lvl w:ilvl="0" w:tplc="E766EFD4">
      <w:start w:val="1"/>
      <w:numFmt w:val="lowerLetter"/>
      <w:pStyle w:val="Titre3"/>
      <w:lvlText w:val="%1)"/>
      <w:lvlJc w:val="left"/>
      <w:pPr>
        <w:ind w:left="360" w:hanging="360"/>
      </w:pPr>
      <w:rPr>
        <w:rFonts w:hint="default"/>
        <w:sz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1165B42"/>
    <w:multiLevelType w:val="hybridMultilevel"/>
    <w:tmpl w:val="A7EC9080"/>
    <w:lvl w:ilvl="0" w:tplc="2A322932">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C2691"/>
    <w:multiLevelType w:val="hybridMultilevel"/>
    <w:tmpl w:val="92BE11EC"/>
    <w:lvl w:ilvl="0" w:tplc="546E84C4">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42C273D"/>
    <w:multiLevelType w:val="hybridMultilevel"/>
    <w:tmpl w:val="AA003CEC"/>
    <w:lvl w:ilvl="0" w:tplc="374CAE14">
      <w:start w:val="1"/>
      <w:numFmt w:val="bullet"/>
      <w:lvlText w:val=""/>
      <w:lvlJc w:val="left"/>
      <w:pPr>
        <w:ind w:left="1553" w:hanging="360"/>
      </w:pPr>
      <w:rPr>
        <w:rFonts w:ascii="Wingdings" w:eastAsia="Arial" w:hAnsi="Wingdings" w:cs="Arial" w:hint="default"/>
      </w:rPr>
    </w:lvl>
    <w:lvl w:ilvl="1" w:tplc="100C0003" w:tentative="1">
      <w:start w:val="1"/>
      <w:numFmt w:val="bullet"/>
      <w:lvlText w:val="o"/>
      <w:lvlJc w:val="left"/>
      <w:pPr>
        <w:ind w:left="2273" w:hanging="360"/>
      </w:pPr>
      <w:rPr>
        <w:rFonts w:ascii="Courier New" w:hAnsi="Courier New" w:cs="Courier New" w:hint="default"/>
      </w:rPr>
    </w:lvl>
    <w:lvl w:ilvl="2" w:tplc="100C0005" w:tentative="1">
      <w:start w:val="1"/>
      <w:numFmt w:val="bullet"/>
      <w:lvlText w:val=""/>
      <w:lvlJc w:val="left"/>
      <w:pPr>
        <w:ind w:left="2993" w:hanging="360"/>
      </w:pPr>
      <w:rPr>
        <w:rFonts w:ascii="Wingdings" w:hAnsi="Wingdings" w:hint="default"/>
      </w:rPr>
    </w:lvl>
    <w:lvl w:ilvl="3" w:tplc="100C0001" w:tentative="1">
      <w:start w:val="1"/>
      <w:numFmt w:val="bullet"/>
      <w:lvlText w:val=""/>
      <w:lvlJc w:val="left"/>
      <w:pPr>
        <w:ind w:left="3713" w:hanging="360"/>
      </w:pPr>
      <w:rPr>
        <w:rFonts w:ascii="Symbol" w:hAnsi="Symbol" w:hint="default"/>
      </w:rPr>
    </w:lvl>
    <w:lvl w:ilvl="4" w:tplc="100C0003" w:tentative="1">
      <w:start w:val="1"/>
      <w:numFmt w:val="bullet"/>
      <w:lvlText w:val="o"/>
      <w:lvlJc w:val="left"/>
      <w:pPr>
        <w:ind w:left="4433" w:hanging="360"/>
      </w:pPr>
      <w:rPr>
        <w:rFonts w:ascii="Courier New" w:hAnsi="Courier New" w:cs="Courier New" w:hint="default"/>
      </w:rPr>
    </w:lvl>
    <w:lvl w:ilvl="5" w:tplc="100C0005" w:tentative="1">
      <w:start w:val="1"/>
      <w:numFmt w:val="bullet"/>
      <w:lvlText w:val=""/>
      <w:lvlJc w:val="left"/>
      <w:pPr>
        <w:ind w:left="5153" w:hanging="360"/>
      </w:pPr>
      <w:rPr>
        <w:rFonts w:ascii="Wingdings" w:hAnsi="Wingdings" w:hint="default"/>
      </w:rPr>
    </w:lvl>
    <w:lvl w:ilvl="6" w:tplc="100C0001" w:tentative="1">
      <w:start w:val="1"/>
      <w:numFmt w:val="bullet"/>
      <w:lvlText w:val=""/>
      <w:lvlJc w:val="left"/>
      <w:pPr>
        <w:ind w:left="5873" w:hanging="360"/>
      </w:pPr>
      <w:rPr>
        <w:rFonts w:ascii="Symbol" w:hAnsi="Symbol" w:hint="default"/>
      </w:rPr>
    </w:lvl>
    <w:lvl w:ilvl="7" w:tplc="100C0003" w:tentative="1">
      <w:start w:val="1"/>
      <w:numFmt w:val="bullet"/>
      <w:lvlText w:val="o"/>
      <w:lvlJc w:val="left"/>
      <w:pPr>
        <w:ind w:left="6593" w:hanging="360"/>
      </w:pPr>
      <w:rPr>
        <w:rFonts w:ascii="Courier New" w:hAnsi="Courier New" w:cs="Courier New" w:hint="default"/>
      </w:rPr>
    </w:lvl>
    <w:lvl w:ilvl="8" w:tplc="100C0005" w:tentative="1">
      <w:start w:val="1"/>
      <w:numFmt w:val="bullet"/>
      <w:lvlText w:val=""/>
      <w:lvlJc w:val="left"/>
      <w:pPr>
        <w:ind w:left="7313" w:hanging="360"/>
      </w:pPr>
      <w:rPr>
        <w:rFonts w:ascii="Wingdings" w:hAnsi="Wingdings" w:hint="default"/>
      </w:rPr>
    </w:lvl>
  </w:abstractNum>
  <w:abstractNum w:abstractNumId="12" w15:restartNumberingAfterBreak="0">
    <w:nsid w:val="359A07E4"/>
    <w:multiLevelType w:val="hybridMultilevel"/>
    <w:tmpl w:val="55EEF128"/>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75A3B4F"/>
    <w:multiLevelType w:val="hybridMultilevel"/>
    <w:tmpl w:val="53C65B96"/>
    <w:lvl w:ilvl="0" w:tplc="45543B1E">
      <w:start w:val="1"/>
      <w:numFmt w:val="lowerLetter"/>
      <w:lvlText w:val="%1)"/>
      <w:lvlJc w:val="left"/>
      <w:pPr>
        <w:ind w:left="1193" w:hanging="720"/>
      </w:pPr>
      <w:rPr>
        <w:rFonts w:hint="default"/>
        <w:sz w:val="24"/>
      </w:rPr>
    </w:lvl>
    <w:lvl w:ilvl="1" w:tplc="100C0019" w:tentative="1">
      <w:start w:val="1"/>
      <w:numFmt w:val="lowerLetter"/>
      <w:lvlText w:val="%2."/>
      <w:lvlJc w:val="left"/>
      <w:pPr>
        <w:ind w:left="1553" w:hanging="360"/>
      </w:pPr>
    </w:lvl>
    <w:lvl w:ilvl="2" w:tplc="100C001B" w:tentative="1">
      <w:start w:val="1"/>
      <w:numFmt w:val="lowerRoman"/>
      <w:lvlText w:val="%3."/>
      <w:lvlJc w:val="right"/>
      <w:pPr>
        <w:ind w:left="2273" w:hanging="180"/>
      </w:pPr>
    </w:lvl>
    <w:lvl w:ilvl="3" w:tplc="100C000F" w:tentative="1">
      <w:start w:val="1"/>
      <w:numFmt w:val="decimal"/>
      <w:lvlText w:val="%4."/>
      <w:lvlJc w:val="left"/>
      <w:pPr>
        <w:ind w:left="2993" w:hanging="360"/>
      </w:pPr>
    </w:lvl>
    <w:lvl w:ilvl="4" w:tplc="100C0019" w:tentative="1">
      <w:start w:val="1"/>
      <w:numFmt w:val="lowerLetter"/>
      <w:lvlText w:val="%5."/>
      <w:lvlJc w:val="left"/>
      <w:pPr>
        <w:ind w:left="3713" w:hanging="360"/>
      </w:pPr>
    </w:lvl>
    <w:lvl w:ilvl="5" w:tplc="100C001B" w:tentative="1">
      <w:start w:val="1"/>
      <w:numFmt w:val="lowerRoman"/>
      <w:lvlText w:val="%6."/>
      <w:lvlJc w:val="right"/>
      <w:pPr>
        <w:ind w:left="4433" w:hanging="180"/>
      </w:pPr>
    </w:lvl>
    <w:lvl w:ilvl="6" w:tplc="100C000F" w:tentative="1">
      <w:start w:val="1"/>
      <w:numFmt w:val="decimal"/>
      <w:lvlText w:val="%7."/>
      <w:lvlJc w:val="left"/>
      <w:pPr>
        <w:ind w:left="5153" w:hanging="360"/>
      </w:pPr>
    </w:lvl>
    <w:lvl w:ilvl="7" w:tplc="100C0019" w:tentative="1">
      <w:start w:val="1"/>
      <w:numFmt w:val="lowerLetter"/>
      <w:lvlText w:val="%8."/>
      <w:lvlJc w:val="left"/>
      <w:pPr>
        <w:ind w:left="5873" w:hanging="360"/>
      </w:pPr>
    </w:lvl>
    <w:lvl w:ilvl="8" w:tplc="100C001B" w:tentative="1">
      <w:start w:val="1"/>
      <w:numFmt w:val="lowerRoman"/>
      <w:lvlText w:val="%9."/>
      <w:lvlJc w:val="right"/>
      <w:pPr>
        <w:ind w:left="6593" w:hanging="180"/>
      </w:pPr>
    </w:lvl>
  </w:abstractNum>
  <w:abstractNum w:abstractNumId="14" w15:restartNumberingAfterBreak="0">
    <w:nsid w:val="3F38013F"/>
    <w:multiLevelType w:val="hybridMultilevel"/>
    <w:tmpl w:val="0BF652A6"/>
    <w:lvl w:ilvl="0" w:tplc="E6AAC6AE">
      <w:start w:val="1"/>
      <w:numFmt w:val="bullet"/>
      <w:lvlText w:val=""/>
      <w:lvlPicBulletId w:val="0"/>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5" w15:restartNumberingAfterBreak="0">
    <w:nsid w:val="42836F61"/>
    <w:multiLevelType w:val="hybridMultilevel"/>
    <w:tmpl w:val="8D2412FC"/>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5FC6846"/>
    <w:multiLevelType w:val="hybridMultilevel"/>
    <w:tmpl w:val="42D8B25A"/>
    <w:lvl w:ilvl="0" w:tplc="60EA4AC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15:restartNumberingAfterBreak="0">
    <w:nsid w:val="5A1778EE"/>
    <w:multiLevelType w:val="hybridMultilevel"/>
    <w:tmpl w:val="153ABDFE"/>
    <w:lvl w:ilvl="0" w:tplc="53E85896">
      <w:start w:val="1"/>
      <w:numFmt w:val="upperRoman"/>
      <w:lvlText w:val="%1."/>
      <w:lvlJc w:val="left"/>
      <w:pPr>
        <w:ind w:left="473" w:hanging="360"/>
      </w:pPr>
      <w:rPr>
        <w:rFonts w:ascii="Arial" w:eastAsia="Arial" w:hAnsi="Arial" w:cs="Arial" w:hint="default"/>
        <w:b/>
        <w:bCs/>
        <w:w w:val="100"/>
        <w:sz w:val="24"/>
        <w:szCs w:val="24"/>
      </w:rPr>
    </w:lvl>
    <w:lvl w:ilvl="1" w:tplc="D98EA942">
      <w:start w:val="1"/>
      <w:numFmt w:val="lowerLetter"/>
      <w:lvlText w:val="%2."/>
      <w:lvlJc w:val="left"/>
      <w:pPr>
        <w:ind w:left="833" w:hanging="360"/>
      </w:pPr>
      <w:rPr>
        <w:rFonts w:ascii="Arial" w:eastAsia="Arial" w:hAnsi="Arial" w:cs="Arial" w:hint="default"/>
        <w:b/>
        <w:bCs/>
        <w:w w:val="100"/>
        <w:sz w:val="24"/>
        <w:szCs w:val="24"/>
      </w:rPr>
    </w:lvl>
    <w:lvl w:ilvl="2" w:tplc="CA140472">
      <w:numFmt w:val="bullet"/>
      <w:lvlText w:val="•"/>
      <w:lvlJc w:val="left"/>
      <w:pPr>
        <w:ind w:left="1842" w:hanging="360"/>
      </w:pPr>
      <w:rPr>
        <w:rFonts w:hint="default"/>
      </w:rPr>
    </w:lvl>
    <w:lvl w:ilvl="3" w:tplc="DAAC7DA0">
      <w:numFmt w:val="bullet"/>
      <w:lvlText w:val="•"/>
      <w:lvlJc w:val="left"/>
      <w:pPr>
        <w:ind w:left="2845" w:hanging="360"/>
      </w:pPr>
      <w:rPr>
        <w:rFonts w:hint="default"/>
      </w:rPr>
    </w:lvl>
    <w:lvl w:ilvl="4" w:tplc="D4AEC7BE">
      <w:numFmt w:val="bullet"/>
      <w:lvlText w:val="•"/>
      <w:lvlJc w:val="left"/>
      <w:pPr>
        <w:ind w:left="3848" w:hanging="360"/>
      </w:pPr>
      <w:rPr>
        <w:rFonts w:hint="default"/>
      </w:rPr>
    </w:lvl>
    <w:lvl w:ilvl="5" w:tplc="364C62CC">
      <w:numFmt w:val="bullet"/>
      <w:lvlText w:val="•"/>
      <w:lvlJc w:val="left"/>
      <w:pPr>
        <w:ind w:left="4851" w:hanging="360"/>
      </w:pPr>
      <w:rPr>
        <w:rFonts w:hint="default"/>
      </w:rPr>
    </w:lvl>
    <w:lvl w:ilvl="6" w:tplc="8AB001EC">
      <w:numFmt w:val="bullet"/>
      <w:lvlText w:val="•"/>
      <w:lvlJc w:val="left"/>
      <w:pPr>
        <w:ind w:left="5854" w:hanging="360"/>
      </w:pPr>
      <w:rPr>
        <w:rFonts w:hint="default"/>
      </w:rPr>
    </w:lvl>
    <w:lvl w:ilvl="7" w:tplc="2FAC2968">
      <w:numFmt w:val="bullet"/>
      <w:lvlText w:val="•"/>
      <w:lvlJc w:val="left"/>
      <w:pPr>
        <w:ind w:left="6857" w:hanging="360"/>
      </w:pPr>
      <w:rPr>
        <w:rFonts w:hint="default"/>
      </w:rPr>
    </w:lvl>
    <w:lvl w:ilvl="8" w:tplc="F236A302">
      <w:numFmt w:val="bullet"/>
      <w:lvlText w:val="•"/>
      <w:lvlJc w:val="left"/>
      <w:pPr>
        <w:ind w:left="7859" w:hanging="360"/>
      </w:pPr>
      <w:rPr>
        <w:rFonts w:hint="default"/>
      </w:rPr>
    </w:lvl>
  </w:abstractNum>
  <w:abstractNum w:abstractNumId="18" w15:restartNumberingAfterBreak="0">
    <w:nsid w:val="628A02AC"/>
    <w:multiLevelType w:val="hybridMultilevel"/>
    <w:tmpl w:val="97981A56"/>
    <w:lvl w:ilvl="0" w:tplc="960A9A48">
      <w:start w:val="1"/>
      <w:numFmt w:val="decimal"/>
      <w:lvlText w:val="%1."/>
      <w:lvlJc w:val="left"/>
      <w:pPr>
        <w:ind w:left="360" w:hanging="360"/>
      </w:pPr>
      <w:rPr>
        <w:rFonts w:ascii="Arial" w:eastAsia="Arial" w:hAnsi="Arial" w:cs="Arial"/>
      </w:rPr>
    </w:lvl>
    <w:lvl w:ilvl="1" w:tplc="100C0019" w:tentative="1">
      <w:start w:val="1"/>
      <w:numFmt w:val="lowerLetter"/>
      <w:lvlText w:val="%2."/>
      <w:lvlJc w:val="left"/>
      <w:pPr>
        <w:ind w:left="-113" w:hanging="360"/>
      </w:pPr>
    </w:lvl>
    <w:lvl w:ilvl="2" w:tplc="100C001B" w:tentative="1">
      <w:start w:val="1"/>
      <w:numFmt w:val="lowerRoman"/>
      <w:lvlText w:val="%3."/>
      <w:lvlJc w:val="right"/>
      <w:pPr>
        <w:ind w:left="607" w:hanging="180"/>
      </w:pPr>
    </w:lvl>
    <w:lvl w:ilvl="3" w:tplc="100C000F" w:tentative="1">
      <w:start w:val="1"/>
      <w:numFmt w:val="decimal"/>
      <w:lvlText w:val="%4."/>
      <w:lvlJc w:val="left"/>
      <w:pPr>
        <w:ind w:left="1327" w:hanging="360"/>
      </w:pPr>
    </w:lvl>
    <w:lvl w:ilvl="4" w:tplc="100C0019" w:tentative="1">
      <w:start w:val="1"/>
      <w:numFmt w:val="lowerLetter"/>
      <w:lvlText w:val="%5."/>
      <w:lvlJc w:val="left"/>
      <w:pPr>
        <w:ind w:left="2047" w:hanging="360"/>
      </w:pPr>
    </w:lvl>
    <w:lvl w:ilvl="5" w:tplc="100C001B" w:tentative="1">
      <w:start w:val="1"/>
      <w:numFmt w:val="lowerRoman"/>
      <w:lvlText w:val="%6."/>
      <w:lvlJc w:val="right"/>
      <w:pPr>
        <w:ind w:left="2767" w:hanging="180"/>
      </w:pPr>
    </w:lvl>
    <w:lvl w:ilvl="6" w:tplc="100C000F" w:tentative="1">
      <w:start w:val="1"/>
      <w:numFmt w:val="decimal"/>
      <w:lvlText w:val="%7."/>
      <w:lvlJc w:val="left"/>
      <w:pPr>
        <w:ind w:left="3487" w:hanging="360"/>
      </w:pPr>
    </w:lvl>
    <w:lvl w:ilvl="7" w:tplc="100C0019" w:tentative="1">
      <w:start w:val="1"/>
      <w:numFmt w:val="lowerLetter"/>
      <w:lvlText w:val="%8."/>
      <w:lvlJc w:val="left"/>
      <w:pPr>
        <w:ind w:left="4207" w:hanging="360"/>
      </w:pPr>
    </w:lvl>
    <w:lvl w:ilvl="8" w:tplc="100C001B" w:tentative="1">
      <w:start w:val="1"/>
      <w:numFmt w:val="lowerRoman"/>
      <w:lvlText w:val="%9."/>
      <w:lvlJc w:val="right"/>
      <w:pPr>
        <w:ind w:left="4927" w:hanging="180"/>
      </w:pPr>
    </w:lvl>
  </w:abstractNum>
  <w:abstractNum w:abstractNumId="19" w15:restartNumberingAfterBreak="0">
    <w:nsid w:val="63EC2028"/>
    <w:multiLevelType w:val="hybridMultilevel"/>
    <w:tmpl w:val="BCEC43A8"/>
    <w:lvl w:ilvl="0" w:tplc="E3B670AC">
      <w:start w:val="1"/>
      <w:numFmt w:val="decimal"/>
      <w:pStyle w:val="Titre2"/>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4C51B9B"/>
    <w:multiLevelType w:val="hybridMultilevel"/>
    <w:tmpl w:val="1E585584"/>
    <w:lvl w:ilvl="0" w:tplc="100C0011">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7361390"/>
    <w:multiLevelType w:val="hybridMultilevel"/>
    <w:tmpl w:val="160C35FE"/>
    <w:lvl w:ilvl="0" w:tplc="A5AAE6C8">
      <w:start w:val="1"/>
      <w:numFmt w:val="upperRoman"/>
      <w:pStyle w:val="Titre1"/>
      <w:lvlText w:val="%1."/>
      <w:lvlJc w:val="left"/>
      <w:pPr>
        <w:ind w:left="720" w:hanging="72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17"/>
  </w:num>
  <w:num w:numId="3">
    <w:abstractNumId w:val="13"/>
  </w:num>
  <w:num w:numId="4">
    <w:abstractNumId w:val="16"/>
  </w:num>
  <w:num w:numId="5">
    <w:abstractNumId w:val="11"/>
  </w:num>
  <w:num w:numId="6">
    <w:abstractNumId w:val="5"/>
  </w:num>
  <w:num w:numId="7">
    <w:abstractNumId w:val="2"/>
  </w:num>
  <w:num w:numId="8">
    <w:abstractNumId w:val="20"/>
  </w:num>
  <w:num w:numId="9">
    <w:abstractNumId w:val="6"/>
  </w:num>
  <w:num w:numId="10">
    <w:abstractNumId w:val="1"/>
  </w:num>
  <w:num w:numId="11">
    <w:abstractNumId w:val="18"/>
  </w:num>
  <w:num w:numId="12">
    <w:abstractNumId w:val="0"/>
  </w:num>
  <w:num w:numId="13">
    <w:abstractNumId w:val="12"/>
  </w:num>
  <w:num w:numId="14">
    <w:abstractNumId w:val="21"/>
  </w:num>
  <w:num w:numId="15">
    <w:abstractNumId w:val="3"/>
  </w:num>
  <w:num w:numId="16">
    <w:abstractNumId w:val="7"/>
  </w:num>
  <w:num w:numId="17">
    <w:abstractNumId w:val="15"/>
  </w:num>
  <w:num w:numId="18">
    <w:abstractNumId w:val="9"/>
  </w:num>
  <w:num w:numId="19">
    <w:abstractNumId w:val="14"/>
  </w:num>
  <w:num w:numId="20">
    <w:abstractNumId w:val="19"/>
  </w:num>
  <w:num w:numId="21">
    <w:abstractNumId w:val="10"/>
  </w:num>
  <w:num w:numId="22">
    <w:abstractNumId w:val="8"/>
  </w:num>
  <w:num w:numId="23">
    <w:abstractNumId w:val="21"/>
  </w:num>
  <w:num w:numId="24">
    <w:abstractNumId w:val="19"/>
  </w:num>
  <w:num w:numId="25">
    <w:abstractNumId w:val="19"/>
    <w:lvlOverride w:ilvl="0">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72"/>
    <w:rsid w:val="00011192"/>
    <w:rsid w:val="000124E6"/>
    <w:rsid w:val="00015D11"/>
    <w:rsid w:val="00032182"/>
    <w:rsid w:val="00045EE6"/>
    <w:rsid w:val="00073472"/>
    <w:rsid w:val="00085C98"/>
    <w:rsid w:val="00092667"/>
    <w:rsid w:val="000B6909"/>
    <w:rsid w:val="000D2CBE"/>
    <w:rsid w:val="000D6330"/>
    <w:rsid w:val="000F23AE"/>
    <w:rsid w:val="000F3624"/>
    <w:rsid w:val="000F498B"/>
    <w:rsid w:val="00124590"/>
    <w:rsid w:val="00130300"/>
    <w:rsid w:val="00154317"/>
    <w:rsid w:val="00154982"/>
    <w:rsid w:val="00155ACA"/>
    <w:rsid w:val="00164D07"/>
    <w:rsid w:val="0018476B"/>
    <w:rsid w:val="001B4C94"/>
    <w:rsid w:val="001C40CA"/>
    <w:rsid w:val="001F0CEE"/>
    <w:rsid w:val="00205B87"/>
    <w:rsid w:val="00206336"/>
    <w:rsid w:val="002377AC"/>
    <w:rsid w:val="00257BDD"/>
    <w:rsid w:val="002719AD"/>
    <w:rsid w:val="00274E25"/>
    <w:rsid w:val="00275C81"/>
    <w:rsid w:val="002A4F80"/>
    <w:rsid w:val="003053E9"/>
    <w:rsid w:val="003053ED"/>
    <w:rsid w:val="0034602F"/>
    <w:rsid w:val="00350531"/>
    <w:rsid w:val="003742C7"/>
    <w:rsid w:val="0037681E"/>
    <w:rsid w:val="003964F2"/>
    <w:rsid w:val="00402C76"/>
    <w:rsid w:val="0040585B"/>
    <w:rsid w:val="00451C2A"/>
    <w:rsid w:val="004925AB"/>
    <w:rsid w:val="004A4320"/>
    <w:rsid w:val="004B62EA"/>
    <w:rsid w:val="004E4C62"/>
    <w:rsid w:val="004F1C5F"/>
    <w:rsid w:val="004F731B"/>
    <w:rsid w:val="0055483C"/>
    <w:rsid w:val="00581B91"/>
    <w:rsid w:val="005828DE"/>
    <w:rsid w:val="0058427A"/>
    <w:rsid w:val="00585D0B"/>
    <w:rsid w:val="00586C3C"/>
    <w:rsid w:val="0058700B"/>
    <w:rsid w:val="005A3354"/>
    <w:rsid w:val="005C218B"/>
    <w:rsid w:val="005E0AB3"/>
    <w:rsid w:val="00601045"/>
    <w:rsid w:val="00623255"/>
    <w:rsid w:val="0063361A"/>
    <w:rsid w:val="0063491C"/>
    <w:rsid w:val="00647BCA"/>
    <w:rsid w:val="00650F65"/>
    <w:rsid w:val="0066666D"/>
    <w:rsid w:val="00697554"/>
    <w:rsid w:val="00787FB4"/>
    <w:rsid w:val="007B5A24"/>
    <w:rsid w:val="007D0C46"/>
    <w:rsid w:val="007F6224"/>
    <w:rsid w:val="008130DF"/>
    <w:rsid w:val="008263D3"/>
    <w:rsid w:val="00883666"/>
    <w:rsid w:val="008A651F"/>
    <w:rsid w:val="008B3E6E"/>
    <w:rsid w:val="008D1AB0"/>
    <w:rsid w:val="0090361E"/>
    <w:rsid w:val="00912E8D"/>
    <w:rsid w:val="00925E81"/>
    <w:rsid w:val="009414B3"/>
    <w:rsid w:val="009420FA"/>
    <w:rsid w:val="00944C1C"/>
    <w:rsid w:val="009937F6"/>
    <w:rsid w:val="009B1490"/>
    <w:rsid w:val="009B3ABC"/>
    <w:rsid w:val="009B703F"/>
    <w:rsid w:val="009D2976"/>
    <w:rsid w:val="009F3533"/>
    <w:rsid w:val="00A016CB"/>
    <w:rsid w:val="00A164C9"/>
    <w:rsid w:val="00A25BAD"/>
    <w:rsid w:val="00A2777F"/>
    <w:rsid w:val="00A43383"/>
    <w:rsid w:val="00A4745A"/>
    <w:rsid w:val="00A61A8A"/>
    <w:rsid w:val="00A74181"/>
    <w:rsid w:val="00A86E09"/>
    <w:rsid w:val="00AB282C"/>
    <w:rsid w:val="00AB4BD3"/>
    <w:rsid w:val="00AC15F7"/>
    <w:rsid w:val="00AC49FD"/>
    <w:rsid w:val="00AF369F"/>
    <w:rsid w:val="00AF39E9"/>
    <w:rsid w:val="00B052DA"/>
    <w:rsid w:val="00B27D46"/>
    <w:rsid w:val="00B40FDE"/>
    <w:rsid w:val="00B43C2D"/>
    <w:rsid w:val="00B704E4"/>
    <w:rsid w:val="00B7232E"/>
    <w:rsid w:val="00B76812"/>
    <w:rsid w:val="00B91D91"/>
    <w:rsid w:val="00BA490F"/>
    <w:rsid w:val="00BB45AD"/>
    <w:rsid w:val="00BD2D4E"/>
    <w:rsid w:val="00BE0722"/>
    <w:rsid w:val="00BE5663"/>
    <w:rsid w:val="00BF6578"/>
    <w:rsid w:val="00C11EBE"/>
    <w:rsid w:val="00C17357"/>
    <w:rsid w:val="00C36DA2"/>
    <w:rsid w:val="00C500DF"/>
    <w:rsid w:val="00C56AF2"/>
    <w:rsid w:val="00C6009F"/>
    <w:rsid w:val="00C62377"/>
    <w:rsid w:val="00C859D3"/>
    <w:rsid w:val="00CC6F13"/>
    <w:rsid w:val="00CE595D"/>
    <w:rsid w:val="00CF4DF5"/>
    <w:rsid w:val="00D12762"/>
    <w:rsid w:val="00D50A98"/>
    <w:rsid w:val="00D51AA8"/>
    <w:rsid w:val="00D90651"/>
    <w:rsid w:val="00DD3A41"/>
    <w:rsid w:val="00E05E8B"/>
    <w:rsid w:val="00E1777F"/>
    <w:rsid w:val="00E2202B"/>
    <w:rsid w:val="00E2409F"/>
    <w:rsid w:val="00E41DFF"/>
    <w:rsid w:val="00E64F3A"/>
    <w:rsid w:val="00EA3150"/>
    <w:rsid w:val="00F23C06"/>
    <w:rsid w:val="00F45B7F"/>
    <w:rsid w:val="00F547EF"/>
    <w:rsid w:val="00F62EA7"/>
    <w:rsid w:val="00FA52D2"/>
    <w:rsid w:val="00FA5C8F"/>
    <w:rsid w:val="00FB69AC"/>
    <w:rsid w:val="00FC3607"/>
    <w:rsid w:val="00FE2B55"/>
    <w:rsid w:val="00FF114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29BF410"/>
  <w15:docId w15:val="{8C519A54-538E-49F5-B8C0-2AB45D8D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65"/>
    <w:pPr>
      <w:widowControl/>
      <w:autoSpaceDE/>
      <w:autoSpaceDN/>
    </w:pPr>
    <w:rPr>
      <w:rFonts w:ascii="Times New Roman" w:eastAsia="Times New Roman" w:hAnsi="Times New Roman" w:cs="Times New Roman"/>
      <w:sz w:val="24"/>
      <w:szCs w:val="24"/>
      <w:lang w:val="fr-CH" w:eastAsia="fr-FR"/>
    </w:rPr>
  </w:style>
  <w:style w:type="paragraph" w:styleId="Titre1">
    <w:name w:val="heading 1"/>
    <w:basedOn w:val="Paragraphedeliste"/>
    <w:next w:val="Normal"/>
    <w:link w:val="Titre1Car"/>
    <w:uiPriority w:val="9"/>
    <w:qFormat/>
    <w:rsid w:val="00F23C06"/>
    <w:pPr>
      <w:numPr>
        <w:numId w:val="14"/>
      </w:numPr>
      <w:tabs>
        <w:tab w:val="left" w:pos="473"/>
        <w:tab w:val="left" w:pos="474"/>
      </w:tabs>
      <w:spacing w:before="120" w:after="120" w:line="276" w:lineRule="auto"/>
      <w:jc w:val="both"/>
      <w:outlineLvl w:val="0"/>
    </w:pPr>
    <w:rPr>
      <w:rFonts w:ascii="Verdana" w:hAnsi="Verdana"/>
      <w:b/>
      <w:color w:val="1F497D" w:themeColor="text2"/>
      <w:sz w:val="20"/>
      <w:szCs w:val="20"/>
      <w:lang w:val="fr-CH"/>
    </w:rPr>
  </w:style>
  <w:style w:type="paragraph" w:styleId="Titre2">
    <w:name w:val="heading 2"/>
    <w:basedOn w:val="Paragraphedeliste"/>
    <w:link w:val="Titre2Car"/>
    <w:uiPriority w:val="9"/>
    <w:qFormat/>
    <w:rsid w:val="00A61A8A"/>
    <w:pPr>
      <w:numPr>
        <w:numId w:val="20"/>
      </w:numPr>
      <w:tabs>
        <w:tab w:val="left" w:pos="834"/>
      </w:tabs>
      <w:spacing w:before="120" w:after="120" w:line="276" w:lineRule="auto"/>
      <w:jc w:val="both"/>
      <w:outlineLvl w:val="1"/>
    </w:pPr>
    <w:rPr>
      <w:rFonts w:ascii="Verdana" w:hAnsi="Verdana"/>
      <w:b/>
      <w:bCs/>
      <w:sz w:val="20"/>
      <w:szCs w:val="20"/>
      <w:lang w:val="fr-CH"/>
    </w:rPr>
  </w:style>
  <w:style w:type="paragraph" w:styleId="Titre3">
    <w:name w:val="heading 3"/>
    <w:basedOn w:val="Paragraphedeliste"/>
    <w:next w:val="Normal"/>
    <w:link w:val="Titre3Car"/>
    <w:uiPriority w:val="9"/>
    <w:unhideWhenUsed/>
    <w:qFormat/>
    <w:rsid w:val="00883666"/>
    <w:pPr>
      <w:numPr>
        <w:numId w:val="22"/>
      </w:numPr>
      <w:tabs>
        <w:tab w:val="left" w:pos="834"/>
      </w:tabs>
      <w:spacing w:before="120" w:after="120" w:line="276" w:lineRule="auto"/>
      <w:ind w:left="993"/>
      <w:jc w:val="both"/>
      <w:outlineLvl w:val="2"/>
    </w:pPr>
    <w:rPr>
      <w:rFonts w:ascii="Verdana" w:hAnsi="Verdana"/>
      <w:b/>
      <w:bCs/>
      <w:sz w:val="20"/>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widowControl w:val="0"/>
      <w:autoSpaceDE w:val="0"/>
      <w:autoSpaceDN w:val="0"/>
    </w:pPr>
    <w:rPr>
      <w:rFonts w:ascii="Arial" w:eastAsia="Arial" w:hAnsi="Arial" w:cs="Arial"/>
      <w:b/>
      <w:bCs/>
      <w:lang w:val="en-US" w:eastAsia="en-US"/>
    </w:rPr>
  </w:style>
  <w:style w:type="paragraph" w:styleId="Paragraphedeliste">
    <w:name w:val="List Paragraph"/>
    <w:basedOn w:val="Normal"/>
    <w:uiPriority w:val="34"/>
    <w:qFormat/>
    <w:pPr>
      <w:widowControl w:val="0"/>
      <w:autoSpaceDE w:val="0"/>
      <w:autoSpaceDN w:val="0"/>
      <w:ind w:left="473" w:hanging="361"/>
    </w:pPr>
    <w:rPr>
      <w:rFonts w:ascii="Arial" w:eastAsia="Arial" w:hAnsi="Arial" w:cs="Arial"/>
      <w:sz w:val="22"/>
      <w:szCs w:val="22"/>
      <w:lang w:val="en-US" w:eastAsia="en-US"/>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lang w:val="en-US" w:eastAsia="en-US"/>
    </w:rPr>
  </w:style>
  <w:style w:type="paragraph" w:customStyle="1" w:styleId="Default">
    <w:name w:val="Default"/>
    <w:rsid w:val="003964F2"/>
    <w:pPr>
      <w:widowControl/>
      <w:adjustRightInd w:val="0"/>
    </w:pPr>
    <w:rPr>
      <w:rFonts w:ascii="Calibri" w:hAnsi="Calibri" w:cs="Calibri"/>
      <w:color w:val="000000"/>
      <w:sz w:val="24"/>
      <w:szCs w:val="24"/>
      <w:lang w:val="fr-CH"/>
    </w:rPr>
  </w:style>
  <w:style w:type="paragraph" w:styleId="NormalWeb">
    <w:name w:val="Normal (Web)"/>
    <w:basedOn w:val="Normal"/>
    <w:uiPriority w:val="99"/>
    <w:unhideWhenUsed/>
    <w:rsid w:val="00CC6F13"/>
    <w:pPr>
      <w:spacing w:before="100" w:beforeAutospacing="1" w:after="100" w:afterAutospacing="1"/>
    </w:pPr>
    <w:rPr>
      <w:lang w:eastAsia="fr-CH"/>
    </w:rPr>
  </w:style>
  <w:style w:type="character" w:styleId="Lienhypertexte">
    <w:name w:val="Hyperlink"/>
    <w:basedOn w:val="Policepardfaut"/>
    <w:uiPriority w:val="99"/>
    <w:unhideWhenUsed/>
    <w:rsid w:val="00AC49FD"/>
    <w:rPr>
      <w:color w:val="0000FF"/>
      <w:u w:val="single"/>
    </w:rPr>
  </w:style>
  <w:style w:type="paragraph" w:styleId="En-tte">
    <w:name w:val="header"/>
    <w:basedOn w:val="Normal"/>
    <w:link w:val="En-tteCar"/>
    <w:uiPriority w:val="99"/>
    <w:unhideWhenUsed/>
    <w:rsid w:val="00586C3C"/>
    <w:pPr>
      <w:widowControl w:val="0"/>
      <w:tabs>
        <w:tab w:val="center" w:pos="4536"/>
        <w:tab w:val="right" w:pos="9072"/>
      </w:tabs>
      <w:autoSpaceDE w:val="0"/>
      <w:autoSpaceDN w:val="0"/>
    </w:pPr>
    <w:rPr>
      <w:rFonts w:ascii="Arial" w:eastAsia="Arial" w:hAnsi="Arial" w:cs="Arial"/>
      <w:sz w:val="22"/>
      <w:szCs w:val="22"/>
      <w:lang w:val="en-US" w:eastAsia="en-US"/>
    </w:rPr>
  </w:style>
  <w:style w:type="character" w:customStyle="1" w:styleId="En-tteCar">
    <w:name w:val="En-tête Car"/>
    <w:basedOn w:val="Policepardfaut"/>
    <w:link w:val="En-tte"/>
    <w:uiPriority w:val="99"/>
    <w:rsid w:val="00586C3C"/>
    <w:rPr>
      <w:rFonts w:ascii="Arial" w:eastAsia="Arial" w:hAnsi="Arial" w:cs="Arial"/>
    </w:rPr>
  </w:style>
  <w:style w:type="paragraph" w:styleId="Pieddepage">
    <w:name w:val="footer"/>
    <w:basedOn w:val="Normal"/>
    <w:link w:val="PieddepageCar"/>
    <w:uiPriority w:val="99"/>
    <w:unhideWhenUsed/>
    <w:rsid w:val="00586C3C"/>
    <w:pPr>
      <w:widowControl w:val="0"/>
      <w:tabs>
        <w:tab w:val="center" w:pos="4536"/>
        <w:tab w:val="right" w:pos="9072"/>
      </w:tabs>
      <w:autoSpaceDE w:val="0"/>
      <w:autoSpaceDN w:val="0"/>
    </w:pPr>
    <w:rPr>
      <w:rFonts w:ascii="Arial" w:eastAsia="Arial" w:hAnsi="Arial" w:cs="Arial"/>
      <w:sz w:val="22"/>
      <w:szCs w:val="22"/>
      <w:lang w:val="en-US" w:eastAsia="en-US"/>
    </w:rPr>
  </w:style>
  <w:style w:type="character" w:customStyle="1" w:styleId="PieddepageCar">
    <w:name w:val="Pied de page Car"/>
    <w:basedOn w:val="Policepardfaut"/>
    <w:link w:val="Pieddepage"/>
    <w:uiPriority w:val="99"/>
    <w:rsid w:val="00586C3C"/>
    <w:rPr>
      <w:rFonts w:ascii="Arial" w:eastAsia="Arial" w:hAnsi="Arial" w:cs="Arial"/>
    </w:rPr>
  </w:style>
  <w:style w:type="paragraph" w:styleId="Textedebulles">
    <w:name w:val="Balloon Text"/>
    <w:basedOn w:val="Normal"/>
    <w:link w:val="TextedebullesCar"/>
    <w:uiPriority w:val="99"/>
    <w:semiHidden/>
    <w:unhideWhenUsed/>
    <w:rsid w:val="002719AD"/>
    <w:pPr>
      <w:widowControl w:val="0"/>
      <w:autoSpaceDE w:val="0"/>
      <w:autoSpaceDN w:val="0"/>
    </w:pPr>
    <w:rPr>
      <w:rFonts w:ascii="Segoe UI" w:eastAsia="Arial" w:hAnsi="Segoe UI" w:cs="Segoe UI"/>
      <w:sz w:val="18"/>
      <w:szCs w:val="18"/>
      <w:lang w:val="en-US" w:eastAsia="en-US"/>
    </w:rPr>
  </w:style>
  <w:style w:type="character" w:customStyle="1" w:styleId="TextedebullesCar">
    <w:name w:val="Texte de bulles Car"/>
    <w:basedOn w:val="Policepardfaut"/>
    <w:link w:val="Textedebulles"/>
    <w:uiPriority w:val="99"/>
    <w:semiHidden/>
    <w:rsid w:val="002719AD"/>
    <w:rPr>
      <w:rFonts w:ascii="Segoe UI" w:eastAsia="Arial" w:hAnsi="Segoe UI" w:cs="Segoe UI"/>
      <w:sz w:val="18"/>
      <w:szCs w:val="18"/>
    </w:rPr>
  </w:style>
  <w:style w:type="character" w:customStyle="1" w:styleId="Titre2Car">
    <w:name w:val="Titre 2 Car"/>
    <w:basedOn w:val="Policepardfaut"/>
    <w:link w:val="Titre2"/>
    <w:uiPriority w:val="9"/>
    <w:rsid w:val="00A61A8A"/>
    <w:rPr>
      <w:rFonts w:ascii="Verdana" w:eastAsia="Arial" w:hAnsi="Verdana" w:cs="Arial"/>
      <w:b/>
      <w:bCs/>
      <w:sz w:val="20"/>
      <w:szCs w:val="20"/>
      <w:lang w:val="fr-CH"/>
    </w:rPr>
  </w:style>
  <w:style w:type="paragraph" w:customStyle="1" w:styleId="ng-scope">
    <w:name w:val="ng-scope"/>
    <w:basedOn w:val="Normal"/>
    <w:rsid w:val="0058700B"/>
    <w:pPr>
      <w:spacing w:before="100" w:beforeAutospacing="1" w:after="100" w:afterAutospacing="1"/>
    </w:pPr>
    <w:rPr>
      <w:lang w:eastAsia="fr-CH"/>
    </w:rPr>
  </w:style>
  <w:style w:type="character" w:customStyle="1" w:styleId="UnresolvedMention">
    <w:name w:val="Unresolved Mention"/>
    <w:basedOn w:val="Policepardfaut"/>
    <w:uiPriority w:val="99"/>
    <w:semiHidden/>
    <w:unhideWhenUsed/>
    <w:rsid w:val="0058700B"/>
    <w:rPr>
      <w:color w:val="605E5C"/>
      <w:shd w:val="clear" w:color="auto" w:fill="E1DFDD"/>
    </w:rPr>
  </w:style>
  <w:style w:type="character" w:styleId="Lienhypertextesuivivisit">
    <w:name w:val="FollowedHyperlink"/>
    <w:basedOn w:val="Policepardfaut"/>
    <w:uiPriority w:val="99"/>
    <w:semiHidden/>
    <w:unhideWhenUsed/>
    <w:rsid w:val="00650F65"/>
    <w:rPr>
      <w:color w:val="800080" w:themeColor="followedHyperlink"/>
      <w:u w:val="single"/>
    </w:rPr>
  </w:style>
  <w:style w:type="character" w:styleId="Accentuation">
    <w:name w:val="Emphasis"/>
    <w:basedOn w:val="Policepardfaut"/>
    <w:uiPriority w:val="20"/>
    <w:qFormat/>
    <w:rsid w:val="00AF369F"/>
    <w:rPr>
      <w:i/>
      <w:iCs/>
    </w:rPr>
  </w:style>
  <w:style w:type="character" w:customStyle="1" w:styleId="Titre1Car">
    <w:name w:val="Titre 1 Car"/>
    <w:basedOn w:val="Policepardfaut"/>
    <w:link w:val="Titre1"/>
    <w:uiPriority w:val="9"/>
    <w:rsid w:val="00F23C06"/>
    <w:rPr>
      <w:rFonts w:ascii="Verdana" w:eastAsia="Arial" w:hAnsi="Verdana" w:cs="Arial"/>
      <w:b/>
      <w:color w:val="1F497D" w:themeColor="text2"/>
      <w:sz w:val="20"/>
      <w:szCs w:val="20"/>
      <w:lang w:val="fr-CH"/>
    </w:rPr>
  </w:style>
  <w:style w:type="character" w:styleId="Numrodepage">
    <w:name w:val="page number"/>
    <w:basedOn w:val="Policepardfaut"/>
    <w:uiPriority w:val="99"/>
    <w:semiHidden/>
    <w:unhideWhenUsed/>
    <w:rsid w:val="00011192"/>
  </w:style>
  <w:style w:type="character" w:customStyle="1" w:styleId="Titre3Car">
    <w:name w:val="Titre 3 Car"/>
    <w:basedOn w:val="Policepardfaut"/>
    <w:link w:val="Titre3"/>
    <w:uiPriority w:val="9"/>
    <w:rsid w:val="00883666"/>
    <w:rPr>
      <w:rFonts w:ascii="Verdana" w:eastAsia="Arial" w:hAnsi="Verdana" w:cs="Arial"/>
      <w:b/>
      <w:bCs/>
      <w:sz w:val="20"/>
      <w:szCs w:val="20"/>
      <w:lang w:val="fr-CH"/>
    </w:rPr>
  </w:style>
  <w:style w:type="paragraph" w:styleId="TM1">
    <w:name w:val="toc 1"/>
    <w:basedOn w:val="Normal"/>
    <w:next w:val="Normal"/>
    <w:autoRedefine/>
    <w:uiPriority w:val="39"/>
    <w:unhideWhenUsed/>
    <w:rsid w:val="000F23AE"/>
    <w:pPr>
      <w:tabs>
        <w:tab w:val="left" w:pos="440"/>
        <w:tab w:val="right" w:leader="dot" w:pos="9603"/>
      </w:tabs>
      <w:spacing w:after="100"/>
    </w:pPr>
    <w:rPr>
      <w:rFonts w:ascii="Verdana" w:hAnsi="Verdana"/>
      <w:b/>
      <w:sz w:val="22"/>
      <w:szCs w:val="22"/>
    </w:rPr>
  </w:style>
  <w:style w:type="paragraph" w:styleId="TM2">
    <w:name w:val="toc 2"/>
    <w:basedOn w:val="Normal"/>
    <w:next w:val="Normal"/>
    <w:autoRedefine/>
    <w:uiPriority w:val="39"/>
    <w:unhideWhenUsed/>
    <w:rsid w:val="000F23AE"/>
    <w:pPr>
      <w:tabs>
        <w:tab w:val="left" w:pos="660"/>
        <w:tab w:val="right" w:leader="dot" w:pos="9603"/>
      </w:tabs>
      <w:spacing w:after="100"/>
      <w:ind w:left="240"/>
    </w:pPr>
    <w:rPr>
      <w:rFonts w:ascii="Verdana" w:hAnsi="Verdana"/>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3647">
      <w:bodyDiv w:val="1"/>
      <w:marLeft w:val="0"/>
      <w:marRight w:val="0"/>
      <w:marTop w:val="0"/>
      <w:marBottom w:val="0"/>
      <w:divBdr>
        <w:top w:val="none" w:sz="0" w:space="0" w:color="auto"/>
        <w:left w:val="none" w:sz="0" w:space="0" w:color="auto"/>
        <w:bottom w:val="none" w:sz="0" w:space="0" w:color="auto"/>
        <w:right w:val="none" w:sz="0" w:space="0" w:color="auto"/>
      </w:divBdr>
    </w:div>
    <w:div w:id="99951867">
      <w:bodyDiv w:val="1"/>
      <w:marLeft w:val="0"/>
      <w:marRight w:val="0"/>
      <w:marTop w:val="0"/>
      <w:marBottom w:val="0"/>
      <w:divBdr>
        <w:top w:val="none" w:sz="0" w:space="0" w:color="auto"/>
        <w:left w:val="none" w:sz="0" w:space="0" w:color="auto"/>
        <w:bottom w:val="none" w:sz="0" w:space="0" w:color="auto"/>
        <w:right w:val="none" w:sz="0" w:space="0" w:color="auto"/>
      </w:divBdr>
    </w:div>
    <w:div w:id="178736204">
      <w:bodyDiv w:val="1"/>
      <w:marLeft w:val="0"/>
      <w:marRight w:val="0"/>
      <w:marTop w:val="0"/>
      <w:marBottom w:val="0"/>
      <w:divBdr>
        <w:top w:val="none" w:sz="0" w:space="0" w:color="auto"/>
        <w:left w:val="none" w:sz="0" w:space="0" w:color="auto"/>
        <w:bottom w:val="none" w:sz="0" w:space="0" w:color="auto"/>
        <w:right w:val="none" w:sz="0" w:space="0" w:color="auto"/>
      </w:divBdr>
    </w:div>
    <w:div w:id="215049352">
      <w:bodyDiv w:val="1"/>
      <w:marLeft w:val="0"/>
      <w:marRight w:val="0"/>
      <w:marTop w:val="0"/>
      <w:marBottom w:val="0"/>
      <w:divBdr>
        <w:top w:val="none" w:sz="0" w:space="0" w:color="auto"/>
        <w:left w:val="none" w:sz="0" w:space="0" w:color="auto"/>
        <w:bottom w:val="none" w:sz="0" w:space="0" w:color="auto"/>
        <w:right w:val="none" w:sz="0" w:space="0" w:color="auto"/>
      </w:divBdr>
    </w:div>
    <w:div w:id="313030454">
      <w:bodyDiv w:val="1"/>
      <w:marLeft w:val="0"/>
      <w:marRight w:val="0"/>
      <w:marTop w:val="0"/>
      <w:marBottom w:val="0"/>
      <w:divBdr>
        <w:top w:val="none" w:sz="0" w:space="0" w:color="auto"/>
        <w:left w:val="none" w:sz="0" w:space="0" w:color="auto"/>
        <w:bottom w:val="none" w:sz="0" w:space="0" w:color="auto"/>
        <w:right w:val="none" w:sz="0" w:space="0" w:color="auto"/>
      </w:divBdr>
    </w:div>
    <w:div w:id="517694948">
      <w:bodyDiv w:val="1"/>
      <w:marLeft w:val="0"/>
      <w:marRight w:val="0"/>
      <w:marTop w:val="0"/>
      <w:marBottom w:val="0"/>
      <w:divBdr>
        <w:top w:val="none" w:sz="0" w:space="0" w:color="auto"/>
        <w:left w:val="none" w:sz="0" w:space="0" w:color="auto"/>
        <w:bottom w:val="none" w:sz="0" w:space="0" w:color="auto"/>
        <w:right w:val="none" w:sz="0" w:space="0" w:color="auto"/>
      </w:divBdr>
    </w:div>
    <w:div w:id="544416164">
      <w:bodyDiv w:val="1"/>
      <w:marLeft w:val="0"/>
      <w:marRight w:val="0"/>
      <w:marTop w:val="0"/>
      <w:marBottom w:val="0"/>
      <w:divBdr>
        <w:top w:val="none" w:sz="0" w:space="0" w:color="auto"/>
        <w:left w:val="none" w:sz="0" w:space="0" w:color="auto"/>
        <w:bottom w:val="none" w:sz="0" w:space="0" w:color="auto"/>
        <w:right w:val="none" w:sz="0" w:space="0" w:color="auto"/>
      </w:divBdr>
    </w:div>
    <w:div w:id="689187679">
      <w:bodyDiv w:val="1"/>
      <w:marLeft w:val="0"/>
      <w:marRight w:val="0"/>
      <w:marTop w:val="0"/>
      <w:marBottom w:val="0"/>
      <w:divBdr>
        <w:top w:val="none" w:sz="0" w:space="0" w:color="auto"/>
        <w:left w:val="none" w:sz="0" w:space="0" w:color="auto"/>
        <w:bottom w:val="none" w:sz="0" w:space="0" w:color="auto"/>
        <w:right w:val="none" w:sz="0" w:space="0" w:color="auto"/>
      </w:divBdr>
    </w:div>
    <w:div w:id="768701429">
      <w:bodyDiv w:val="1"/>
      <w:marLeft w:val="0"/>
      <w:marRight w:val="0"/>
      <w:marTop w:val="0"/>
      <w:marBottom w:val="0"/>
      <w:divBdr>
        <w:top w:val="none" w:sz="0" w:space="0" w:color="auto"/>
        <w:left w:val="none" w:sz="0" w:space="0" w:color="auto"/>
        <w:bottom w:val="none" w:sz="0" w:space="0" w:color="auto"/>
        <w:right w:val="none" w:sz="0" w:space="0" w:color="auto"/>
      </w:divBdr>
    </w:div>
    <w:div w:id="813378870">
      <w:bodyDiv w:val="1"/>
      <w:marLeft w:val="0"/>
      <w:marRight w:val="0"/>
      <w:marTop w:val="0"/>
      <w:marBottom w:val="0"/>
      <w:divBdr>
        <w:top w:val="none" w:sz="0" w:space="0" w:color="auto"/>
        <w:left w:val="none" w:sz="0" w:space="0" w:color="auto"/>
        <w:bottom w:val="none" w:sz="0" w:space="0" w:color="auto"/>
        <w:right w:val="none" w:sz="0" w:space="0" w:color="auto"/>
      </w:divBdr>
    </w:div>
    <w:div w:id="1010334654">
      <w:bodyDiv w:val="1"/>
      <w:marLeft w:val="0"/>
      <w:marRight w:val="0"/>
      <w:marTop w:val="0"/>
      <w:marBottom w:val="0"/>
      <w:divBdr>
        <w:top w:val="none" w:sz="0" w:space="0" w:color="auto"/>
        <w:left w:val="none" w:sz="0" w:space="0" w:color="auto"/>
        <w:bottom w:val="none" w:sz="0" w:space="0" w:color="auto"/>
        <w:right w:val="none" w:sz="0" w:space="0" w:color="auto"/>
      </w:divBdr>
    </w:div>
    <w:div w:id="1188252063">
      <w:bodyDiv w:val="1"/>
      <w:marLeft w:val="0"/>
      <w:marRight w:val="0"/>
      <w:marTop w:val="0"/>
      <w:marBottom w:val="0"/>
      <w:divBdr>
        <w:top w:val="none" w:sz="0" w:space="0" w:color="auto"/>
        <w:left w:val="none" w:sz="0" w:space="0" w:color="auto"/>
        <w:bottom w:val="none" w:sz="0" w:space="0" w:color="auto"/>
        <w:right w:val="none" w:sz="0" w:space="0" w:color="auto"/>
      </w:divBdr>
    </w:div>
    <w:div w:id="1218277906">
      <w:bodyDiv w:val="1"/>
      <w:marLeft w:val="0"/>
      <w:marRight w:val="0"/>
      <w:marTop w:val="0"/>
      <w:marBottom w:val="0"/>
      <w:divBdr>
        <w:top w:val="none" w:sz="0" w:space="0" w:color="auto"/>
        <w:left w:val="none" w:sz="0" w:space="0" w:color="auto"/>
        <w:bottom w:val="none" w:sz="0" w:space="0" w:color="auto"/>
        <w:right w:val="none" w:sz="0" w:space="0" w:color="auto"/>
      </w:divBdr>
      <w:divsChild>
        <w:div w:id="866138084">
          <w:marLeft w:val="0"/>
          <w:marRight w:val="0"/>
          <w:marTop w:val="0"/>
          <w:marBottom w:val="0"/>
          <w:divBdr>
            <w:top w:val="none" w:sz="0" w:space="0" w:color="auto"/>
            <w:left w:val="none" w:sz="0" w:space="0" w:color="auto"/>
            <w:bottom w:val="none" w:sz="0" w:space="0" w:color="auto"/>
            <w:right w:val="none" w:sz="0" w:space="0" w:color="auto"/>
          </w:divBdr>
          <w:divsChild>
            <w:div w:id="395709118">
              <w:marLeft w:val="0"/>
              <w:marRight w:val="0"/>
              <w:marTop w:val="0"/>
              <w:marBottom w:val="0"/>
              <w:divBdr>
                <w:top w:val="none" w:sz="0" w:space="0" w:color="auto"/>
                <w:left w:val="none" w:sz="0" w:space="0" w:color="auto"/>
                <w:bottom w:val="none" w:sz="0" w:space="0" w:color="auto"/>
                <w:right w:val="none" w:sz="0" w:space="0" w:color="auto"/>
              </w:divBdr>
              <w:divsChild>
                <w:div w:id="173345703">
                  <w:marLeft w:val="0"/>
                  <w:marRight w:val="0"/>
                  <w:marTop w:val="45"/>
                  <w:marBottom w:val="90"/>
                  <w:divBdr>
                    <w:top w:val="none" w:sz="0" w:space="0" w:color="auto"/>
                    <w:left w:val="none" w:sz="0" w:space="0" w:color="auto"/>
                    <w:bottom w:val="none" w:sz="0" w:space="0" w:color="auto"/>
                    <w:right w:val="none" w:sz="0" w:space="0" w:color="auto"/>
                  </w:divBdr>
                  <w:divsChild>
                    <w:div w:id="906186054">
                      <w:marLeft w:val="0"/>
                      <w:marRight w:val="0"/>
                      <w:marTop w:val="0"/>
                      <w:marBottom w:val="300"/>
                      <w:divBdr>
                        <w:top w:val="none" w:sz="0" w:space="0" w:color="auto"/>
                        <w:left w:val="none" w:sz="0" w:space="0" w:color="auto"/>
                        <w:bottom w:val="none" w:sz="0" w:space="0" w:color="auto"/>
                        <w:right w:val="none" w:sz="0" w:space="0" w:color="auto"/>
                      </w:divBdr>
                      <w:divsChild>
                        <w:div w:id="1778253972">
                          <w:marLeft w:val="0"/>
                          <w:marRight w:val="0"/>
                          <w:marTop w:val="0"/>
                          <w:marBottom w:val="300"/>
                          <w:divBdr>
                            <w:top w:val="none" w:sz="0" w:space="0" w:color="auto"/>
                            <w:left w:val="none" w:sz="0" w:space="0" w:color="auto"/>
                            <w:bottom w:val="none" w:sz="0" w:space="0" w:color="auto"/>
                            <w:right w:val="none" w:sz="0" w:space="0" w:color="auto"/>
                          </w:divBdr>
                          <w:divsChild>
                            <w:div w:id="3146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21179">
          <w:marLeft w:val="0"/>
          <w:marRight w:val="0"/>
          <w:marTop w:val="0"/>
          <w:marBottom w:val="0"/>
          <w:divBdr>
            <w:top w:val="none" w:sz="0" w:space="0" w:color="auto"/>
            <w:left w:val="none" w:sz="0" w:space="0" w:color="auto"/>
            <w:bottom w:val="none" w:sz="0" w:space="0" w:color="auto"/>
            <w:right w:val="none" w:sz="0" w:space="0" w:color="auto"/>
          </w:divBdr>
          <w:divsChild>
            <w:div w:id="7281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10058">
      <w:bodyDiv w:val="1"/>
      <w:marLeft w:val="0"/>
      <w:marRight w:val="0"/>
      <w:marTop w:val="0"/>
      <w:marBottom w:val="0"/>
      <w:divBdr>
        <w:top w:val="none" w:sz="0" w:space="0" w:color="auto"/>
        <w:left w:val="none" w:sz="0" w:space="0" w:color="auto"/>
        <w:bottom w:val="none" w:sz="0" w:space="0" w:color="auto"/>
        <w:right w:val="none" w:sz="0" w:space="0" w:color="auto"/>
      </w:divBdr>
    </w:div>
    <w:div w:id="1316295500">
      <w:bodyDiv w:val="1"/>
      <w:marLeft w:val="0"/>
      <w:marRight w:val="0"/>
      <w:marTop w:val="0"/>
      <w:marBottom w:val="0"/>
      <w:divBdr>
        <w:top w:val="none" w:sz="0" w:space="0" w:color="auto"/>
        <w:left w:val="none" w:sz="0" w:space="0" w:color="auto"/>
        <w:bottom w:val="none" w:sz="0" w:space="0" w:color="auto"/>
        <w:right w:val="none" w:sz="0" w:space="0" w:color="auto"/>
      </w:divBdr>
      <w:divsChild>
        <w:div w:id="468673962">
          <w:marLeft w:val="0"/>
          <w:marRight w:val="0"/>
          <w:marTop w:val="0"/>
          <w:marBottom w:val="0"/>
          <w:divBdr>
            <w:top w:val="none" w:sz="0" w:space="0" w:color="auto"/>
            <w:left w:val="none" w:sz="0" w:space="0" w:color="auto"/>
            <w:bottom w:val="none" w:sz="0" w:space="0" w:color="auto"/>
            <w:right w:val="none" w:sz="0" w:space="0" w:color="auto"/>
          </w:divBdr>
        </w:div>
      </w:divsChild>
    </w:div>
    <w:div w:id="1377894803">
      <w:bodyDiv w:val="1"/>
      <w:marLeft w:val="0"/>
      <w:marRight w:val="0"/>
      <w:marTop w:val="0"/>
      <w:marBottom w:val="0"/>
      <w:divBdr>
        <w:top w:val="none" w:sz="0" w:space="0" w:color="auto"/>
        <w:left w:val="none" w:sz="0" w:space="0" w:color="auto"/>
        <w:bottom w:val="none" w:sz="0" w:space="0" w:color="auto"/>
        <w:right w:val="none" w:sz="0" w:space="0" w:color="auto"/>
      </w:divBdr>
    </w:div>
    <w:div w:id="1390182271">
      <w:bodyDiv w:val="1"/>
      <w:marLeft w:val="0"/>
      <w:marRight w:val="0"/>
      <w:marTop w:val="0"/>
      <w:marBottom w:val="0"/>
      <w:divBdr>
        <w:top w:val="none" w:sz="0" w:space="0" w:color="auto"/>
        <w:left w:val="none" w:sz="0" w:space="0" w:color="auto"/>
        <w:bottom w:val="none" w:sz="0" w:space="0" w:color="auto"/>
        <w:right w:val="none" w:sz="0" w:space="0" w:color="auto"/>
      </w:divBdr>
    </w:div>
    <w:div w:id="1584874662">
      <w:bodyDiv w:val="1"/>
      <w:marLeft w:val="0"/>
      <w:marRight w:val="0"/>
      <w:marTop w:val="0"/>
      <w:marBottom w:val="0"/>
      <w:divBdr>
        <w:top w:val="none" w:sz="0" w:space="0" w:color="auto"/>
        <w:left w:val="none" w:sz="0" w:space="0" w:color="auto"/>
        <w:bottom w:val="none" w:sz="0" w:space="0" w:color="auto"/>
        <w:right w:val="none" w:sz="0" w:space="0" w:color="auto"/>
      </w:divBdr>
    </w:div>
    <w:div w:id="1599674201">
      <w:bodyDiv w:val="1"/>
      <w:marLeft w:val="0"/>
      <w:marRight w:val="0"/>
      <w:marTop w:val="0"/>
      <w:marBottom w:val="0"/>
      <w:divBdr>
        <w:top w:val="none" w:sz="0" w:space="0" w:color="auto"/>
        <w:left w:val="none" w:sz="0" w:space="0" w:color="auto"/>
        <w:bottom w:val="none" w:sz="0" w:space="0" w:color="auto"/>
        <w:right w:val="none" w:sz="0" w:space="0" w:color="auto"/>
      </w:divBdr>
    </w:div>
    <w:div w:id="1806121196">
      <w:bodyDiv w:val="1"/>
      <w:marLeft w:val="0"/>
      <w:marRight w:val="0"/>
      <w:marTop w:val="0"/>
      <w:marBottom w:val="0"/>
      <w:divBdr>
        <w:top w:val="none" w:sz="0" w:space="0" w:color="auto"/>
        <w:left w:val="none" w:sz="0" w:space="0" w:color="auto"/>
        <w:bottom w:val="none" w:sz="0" w:space="0" w:color="auto"/>
        <w:right w:val="none" w:sz="0" w:space="0" w:color="auto"/>
      </w:divBdr>
    </w:div>
    <w:div w:id="1823353465">
      <w:bodyDiv w:val="1"/>
      <w:marLeft w:val="0"/>
      <w:marRight w:val="0"/>
      <w:marTop w:val="0"/>
      <w:marBottom w:val="0"/>
      <w:divBdr>
        <w:top w:val="none" w:sz="0" w:space="0" w:color="auto"/>
        <w:left w:val="none" w:sz="0" w:space="0" w:color="auto"/>
        <w:bottom w:val="none" w:sz="0" w:space="0" w:color="auto"/>
        <w:right w:val="none" w:sz="0" w:space="0" w:color="auto"/>
      </w:divBdr>
    </w:div>
    <w:div w:id="1864053833">
      <w:bodyDiv w:val="1"/>
      <w:marLeft w:val="0"/>
      <w:marRight w:val="0"/>
      <w:marTop w:val="0"/>
      <w:marBottom w:val="0"/>
      <w:divBdr>
        <w:top w:val="none" w:sz="0" w:space="0" w:color="auto"/>
        <w:left w:val="none" w:sz="0" w:space="0" w:color="auto"/>
        <w:bottom w:val="none" w:sz="0" w:space="0" w:color="auto"/>
        <w:right w:val="none" w:sz="0" w:space="0" w:color="auto"/>
      </w:divBdr>
    </w:div>
    <w:div w:id="2042901117">
      <w:bodyDiv w:val="1"/>
      <w:marLeft w:val="0"/>
      <w:marRight w:val="0"/>
      <w:marTop w:val="0"/>
      <w:marBottom w:val="0"/>
      <w:divBdr>
        <w:top w:val="none" w:sz="0" w:space="0" w:color="auto"/>
        <w:left w:val="none" w:sz="0" w:space="0" w:color="auto"/>
        <w:bottom w:val="none" w:sz="0" w:space="0" w:color="auto"/>
        <w:right w:val="none" w:sz="0" w:space="0" w:color="auto"/>
      </w:divBdr>
    </w:div>
    <w:div w:id="214010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1995/1328_1328_1328/fr" TargetMode="External"/><Relationship Id="rId18" Type="http://schemas.openxmlformats.org/officeDocument/2006/relationships/hyperlink" Target="https://www.fedlex.admin.ch/eli/cc/2012/268/fr" TargetMode="External"/><Relationship Id="rId26" Type="http://schemas.openxmlformats.org/officeDocument/2006/relationships/hyperlink" Target="https://www.fedlex.admin.ch/eli/cc/2020/16/fr" TargetMode="External"/><Relationship Id="rId21" Type="http://schemas.openxmlformats.org/officeDocument/2006/relationships/hyperlink" Target="https://www.fedlex.admin.ch/eli/cc/1999/404/f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edlex.admin.ch/eli/cc/2020/16/fr" TargetMode="External"/><Relationship Id="rId17" Type="http://schemas.openxmlformats.org/officeDocument/2006/relationships/hyperlink" Target="https://www.fedlex.admin.ch/eli/cc/2007/537/fr" TargetMode="External"/><Relationship Id="rId25" Type="http://schemas.openxmlformats.org/officeDocument/2006/relationships/hyperlink" Target="https://www.fedlex.admin.ch/eli/cc/2012/268/fr" TargetMode="External"/><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fedlex.admin.ch/eli/cc/2007/537/fr" TargetMode="External"/><Relationship Id="rId20" Type="http://schemas.openxmlformats.org/officeDocument/2006/relationships/hyperlink" Target="https://www.fedlex.admin.ch/eli/cc/1999/404/f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2012/268/fr" TargetMode="External"/><Relationship Id="rId24" Type="http://schemas.openxmlformats.org/officeDocument/2006/relationships/hyperlink" Target="https://www.admin.ch/opc/fr/classified-compilation/20040265/index.html"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edlex.admin.ch/eli/cc/1995/4964_4964_4964/fr" TargetMode="External"/><Relationship Id="rId23" Type="http://schemas.openxmlformats.org/officeDocument/2006/relationships/hyperlink" Target="https://www.fedlex.admin.ch/eli/cc/2007/537/fr" TargetMode="External"/><Relationship Id="rId28" Type="http://schemas.openxmlformats.org/officeDocument/2006/relationships/header" Target="header1.xml"/><Relationship Id="rId36" Type="http://schemas.openxmlformats.org/officeDocument/2006/relationships/customXml" Target="../customXml/item2.xml"/><Relationship Id="rId10" Type="http://schemas.openxmlformats.org/officeDocument/2006/relationships/hyperlink" Target="https://www.fedlex.admin.ch/eli/cc/2007/537/fr" TargetMode="External"/><Relationship Id="rId19" Type="http://schemas.openxmlformats.org/officeDocument/2006/relationships/hyperlink" Target="https://www.fedlex.admin.ch/eli/cc/2020/16/f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fedlex.admin.ch/eli/cc/1995/3867_3867_3867/fr" TargetMode="External"/><Relationship Id="rId22" Type="http://schemas.openxmlformats.org/officeDocument/2006/relationships/hyperlink" Target="https://www.fedlex.admin.ch/eli/cc/1999/404/fr" TargetMode="External"/><Relationship Id="rId27" Type="http://schemas.openxmlformats.org/officeDocument/2006/relationships/hyperlink" Target="https://www.admin.ch/opc/fr/classified-compilation/20040265/index.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Institutions &amp; responsabilités pro (délégation, hiérarchie, auxiliaires, plainte/erreur)</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LPMed</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9BE08D1-7C05-4B5A-BDED-4AACA7221E34}">
  <ds:schemaRefs>
    <ds:schemaRef ds:uri="http://schemas.openxmlformats.org/officeDocument/2006/bibliography"/>
  </ds:schemaRefs>
</ds:datastoreItem>
</file>

<file path=customXml/itemProps2.xml><?xml version="1.0" encoding="utf-8"?>
<ds:datastoreItem xmlns:ds="http://schemas.openxmlformats.org/officeDocument/2006/customXml" ds:itemID="{1E561A1D-629E-47C5-B928-38429527AD89}"/>
</file>

<file path=customXml/itemProps3.xml><?xml version="1.0" encoding="utf-8"?>
<ds:datastoreItem xmlns:ds="http://schemas.openxmlformats.org/officeDocument/2006/customXml" ds:itemID="{7B4875B4-EBB0-4AF0-8C79-429DA22290C9}"/>
</file>

<file path=customXml/itemProps4.xml><?xml version="1.0" encoding="utf-8"?>
<ds:datastoreItem xmlns:ds="http://schemas.openxmlformats.org/officeDocument/2006/customXml" ds:itemID="{C7C5E8AC-DF55-4A26-BE20-A195664C9FFA}"/>
</file>

<file path=docProps/app.xml><?xml version="1.0" encoding="utf-8"?>
<Properties xmlns="http://schemas.openxmlformats.org/officeDocument/2006/extended-properties" xmlns:vt="http://schemas.openxmlformats.org/officeDocument/2006/docPropsVTypes">
  <Template>F2FB6775.dotm</Template>
  <TotalTime>2</TotalTime>
  <Pages>10</Pages>
  <Words>3343</Words>
  <Characters>18387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P L A N - fiches révision CAS</vt:lpstr>
    </vt:vector>
  </TitlesOfParts>
  <Company/>
  <LinksUpToDate>false</LinksUpToDate>
  <CharactersWithSpaces>21687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L A N - fiches révision CAS</dc:title>
  <cp:lastModifiedBy>Compte Microsoft</cp:lastModifiedBy>
  <cp:revision>83</cp:revision>
  <dcterms:created xsi:type="dcterms:W3CDTF">2020-12-31T14:40:00Z</dcterms:created>
  <dcterms:modified xsi:type="dcterms:W3CDTF">2023-03-21T12:21:00Z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Pages</vt:lpwstr>
  </property>
  <property fmtid="{D5CDD505-2E9C-101B-9397-08002B2CF9AE}" pid="4" name="LastSaved">
    <vt:filetime>2020-12-21T00:00:00Z</vt:filetime>
  </property>
  <property fmtid="{D5CDD505-2E9C-101B-9397-08002B2CF9AE}" pid="5" name="ContentTypeId">
    <vt:lpwstr>0x01010009FA3BBF9F5BB14B8218BE985B7B3A3D</vt:lpwstr>
  </property>
</Properties>
</file>