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53BF" w14:textId="77777777" w:rsidR="00C13F80" w:rsidRDefault="00C13F80" w:rsidP="00C13F80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color w:val="2F5496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/>
          <w:sz w:val="20"/>
          <w:szCs w:val="20"/>
        </w:rPr>
        <w:t>CAS droit des patients et santé public </w:t>
      </w:r>
      <w:r>
        <w:rPr>
          <w:rStyle w:val="eop"/>
          <w:rFonts w:ascii="Arial" w:hAnsi="Arial" w:cs="Arial"/>
          <w:color w:val="2F5496"/>
          <w:sz w:val="20"/>
          <w:szCs w:val="20"/>
        </w:rPr>
        <w:t> </w:t>
      </w:r>
    </w:p>
    <w:p w14:paraId="3CA6B07C" w14:textId="1975F9D2" w:rsidR="00C13F80" w:rsidRPr="00C13F80" w:rsidRDefault="009460B6" w:rsidP="00C13F80">
      <w:pPr>
        <w:pStyle w:val="paragraph"/>
        <w:spacing w:before="12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color w:val="2F5496"/>
          <w:sz w:val="20"/>
          <w:szCs w:val="20"/>
        </w:rPr>
      </w:pPr>
      <w:r w:rsidRPr="009460B6">
        <w:rPr>
          <w:rFonts w:ascii="Arial" w:hAnsi="Arial" w:cs="Arial"/>
          <w:b/>
          <w:bCs/>
          <w:color w:val="2F5496"/>
          <w:sz w:val="20"/>
          <w:szCs w:val="20"/>
        </w:rPr>
        <w:t>Les droits strictement personnels</w:t>
      </w:r>
    </w:p>
    <w:p w14:paraId="1C41D341" w14:textId="77777777" w:rsidR="009460B6" w:rsidRPr="009460B6" w:rsidRDefault="009460B6" w:rsidP="009460B6">
      <w:pPr>
        <w:pBdr>
          <w:top w:val="single" w:sz="12" w:space="6" w:color="2F5496" w:themeColor="accent1" w:themeShade="BF"/>
        </w:pBdr>
        <w:spacing w:before="120" w:after="120"/>
        <w:rPr>
          <w:rFonts w:ascii="Arial" w:hAnsi="Arial" w:cs="Arial"/>
          <w:b/>
          <w:color w:val="2F5496" w:themeColor="accent1" w:themeShade="BF"/>
          <w:sz w:val="20"/>
        </w:rPr>
      </w:pPr>
      <w:r w:rsidRPr="009460B6">
        <w:rPr>
          <w:rFonts w:ascii="Arial" w:hAnsi="Arial" w:cs="Arial"/>
          <w:b/>
          <w:color w:val="2F5496" w:themeColor="accent1" w:themeShade="BF"/>
          <w:sz w:val="20"/>
        </w:rPr>
        <w:t>Les droits strictement personnels</w:t>
      </w:r>
    </w:p>
    <w:p w14:paraId="7DAF2DCC" w14:textId="77777777" w:rsidR="009460B6" w:rsidRPr="009460B6" w:rsidRDefault="009460B6" w:rsidP="009460B6">
      <w:pPr>
        <w:pStyle w:val="P"/>
      </w:pPr>
      <w:r w:rsidRPr="009460B6">
        <w:t>Ils peuvent être exercés dès que leur titulaire possède la capacité de discernement</w:t>
      </w:r>
    </w:p>
    <w:p w14:paraId="447CF1E8" w14:textId="77777777" w:rsidR="009460B6" w:rsidRPr="009460B6" w:rsidRDefault="009460B6" w:rsidP="009460B6">
      <w:pPr>
        <w:pStyle w:val="P"/>
      </w:pPr>
      <w:r w:rsidRPr="009460B6">
        <w:t>Concerne notamment les personnes mineures et les personnes sous curatelle de portée générale</w:t>
      </w:r>
    </w:p>
    <w:p w14:paraId="0859226F" w14:textId="1569D5BE" w:rsidR="009460B6" w:rsidRPr="009460B6" w:rsidRDefault="009460B6" w:rsidP="009460B6">
      <w:pPr>
        <w:pStyle w:val="P"/>
      </w:pPr>
      <w:r w:rsidRPr="009460B6">
        <w:t xml:space="preserve">Domaine médical : </w:t>
      </w:r>
      <w:proofErr w:type="spellStart"/>
      <w:r w:rsidRPr="009460B6">
        <w:t>y</w:t>
      </w:r>
      <w:r>
        <w:t>.c</w:t>
      </w:r>
      <w:proofErr w:type="spellEnd"/>
      <w:r>
        <w:t xml:space="preserve"> opérations esthétiques</w:t>
      </w:r>
    </w:p>
    <w:p w14:paraId="07E64FE7" w14:textId="77777777" w:rsidR="009460B6" w:rsidRPr="009460B6" w:rsidRDefault="009460B6" w:rsidP="009460B6">
      <w:pPr>
        <w:pStyle w:val="P"/>
        <w:rPr>
          <w:b/>
          <w:bCs/>
          <w:color w:val="2F5496" w:themeColor="accent1" w:themeShade="BF"/>
        </w:rPr>
      </w:pPr>
      <w:r w:rsidRPr="009460B6">
        <w:rPr>
          <w:b/>
          <w:bCs/>
          <w:color w:val="2F5496" w:themeColor="accent1" w:themeShade="BF"/>
        </w:rPr>
        <w:t>Droits strictement personnels proprement dits</w:t>
      </w:r>
    </w:p>
    <w:p w14:paraId="2993F3B0" w14:textId="77777777" w:rsidR="009460B6" w:rsidRPr="009460B6" w:rsidRDefault="009460B6" w:rsidP="009460B6">
      <w:pPr>
        <w:pStyle w:val="P"/>
      </w:pPr>
      <w:r w:rsidRPr="009460B6">
        <w:t>La personne est capable de discernement</w:t>
      </w:r>
    </w:p>
    <w:p w14:paraId="2BF86534" w14:textId="0D7591F1" w:rsidR="009460B6" w:rsidRPr="009460B6" w:rsidRDefault="009460B6" w:rsidP="009460B6">
      <w:pPr>
        <w:pStyle w:val="P"/>
      </w:pPr>
      <w:r w:rsidRPr="009460B6">
        <w:t>La personne peut exercer ses droits strictement personnels sans concours de son représentant légal (</w:t>
      </w:r>
      <w:hyperlink r:id="rId5" w:history="1">
        <w:r w:rsidRPr="00C7365E">
          <w:rPr>
            <w:rStyle w:val="Lienhypertexte"/>
          </w:rPr>
          <w:t>19c al. 1 CC</w:t>
        </w:r>
      </w:hyperlink>
      <w:r w:rsidRPr="009460B6">
        <w:t>)</w:t>
      </w:r>
    </w:p>
    <w:p w14:paraId="734F538E" w14:textId="77777777" w:rsidR="009460B6" w:rsidRPr="009460B6" w:rsidRDefault="009460B6" w:rsidP="009460B6">
      <w:pPr>
        <w:pStyle w:val="P"/>
        <w:rPr>
          <w:b/>
          <w:bCs/>
        </w:rPr>
      </w:pPr>
      <w:r w:rsidRPr="009460B6">
        <w:rPr>
          <w:b/>
          <w:bCs/>
        </w:rPr>
        <w:t>Une personne capable de discernement qui est privée du plein exercice des droits civils peut exercer ses droits strictement personnels proprement dits indépendamment du consentement de son représentant légal.</w:t>
      </w:r>
    </w:p>
    <w:p w14:paraId="45455C5B" w14:textId="77777777" w:rsidR="009460B6" w:rsidRPr="009460B6" w:rsidRDefault="009460B6" w:rsidP="009460B6">
      <w:pPr>
        <w:pStyle w:val="P"/>
        <w:spacing w:before="60" w:after="60"/>
        <w:rPr>
          <w:b/>
        </w:rPr>
      </w:pPr>
    </w:p>
    <w:p w14:paraId="10F4ECF2" w14:textId="77777777" w:rsidR="009460B6" w:rsidRPr="009460B6" w:rsidRDefault="009460B6" w:rsidP="009460B6">
      <w:pPr>
        <w:pStyle w:val="P"/>
        <w:rPr>
          <w:b/>
          <w:bCs/>
          <w:color w:val="2F5496" w:themeColor="accent1" w:themeShade="BF"/>
        </w:rPr>
      </w:pPr>
      <w:r w:rsidRPr="009460B6">
        <w:rPr>
          <w:b/>
          <w:bCs/>
          <w:color w:val="2F5496" w:themeColor="accent1" w:themeShade="BF"/>
        </w:rPr>
        <w:t>Droits strictement personnels improprement dits</w:t>
      </w:r>
    </w:p>
    <w:p w14:paraId="1F32CA3F" w14:textId="77777777" w:rsidR="009460B6" w:rsidRPr="009460B6" w:rsidRDefault="009460B6" w:rsidP="009460B6">
      <w:pPr>
        <w:pStyle w:val="P"/>
      </w:pPr>
      <w:r w:rsidRPr="009460B6">
        <w:t>La personne est capable de discernement</w:t>
      </w:r>
    </w:p>
    <w:p w14:paraId="7A858D8D" w14:textId="2AD51ACA" w:rsidR="009460B6" w:rsidRPr="009460B6" w:rsidRDefault="009460B6" w:rsidP="009460B6">
      <w:pPr>
        <w:pStyle w:val="P"/>
      </w:pPr>
      <w:r w:rsidRPr="009460B6">
        <w:t>La personne peut exercer ses droits strictement personnels seulement avec le consentement de son représentant légal (</w:t>
      </w:r>
      <w:hyperlink r:id="rId6" w:history="1">
        <w:r w:rsidRPr="004D68CE">
          <w:rPr>
            <w:rStyle w:val="Lienhypertexte"/>
          </w:rPr>
          <w:t xml:space="preserve">19c al. 1 </w:t>
        </w:r>
        <w:r w:rsidR="00573FDA" w:rsidRPr="004D68CE">
          <w:rPr>
            <w:rStyle w:val="Lienhypertexte"/>
          </w:rPr>
          <w:t>§</w:t>
        </w:r>
        <w:r w:rsidRPr="004D68CE">
          <w:rPr>
            <w:rStyle w:val="Lienhypertexte"/>
          </w:rPr>
          <w:t>. 2 CC</w:t>
        </w:r>
      </w:hyperlink>
      <w:r w:rsidRPr="009460B6">
        <w:t>)</w:t>
      </w:r>
    </w:p>
    <w:p w14:paraId="7094630A" w14:textId="77777777" w:rsidR="009460B6" w:rsidRPr="009460B6" w:rsidRDefault="009460B6" w:rsidP="009460B6">
      <w:pPr>
        <w:pStyle w:val="P"/>
        <w:spacing w:before="60" w:after="60"/>
        <w:rPr>
          <w:b/>
        </w:rPr>
      </w:pPr>
    </w:p>
    <w:p w14:paraId="07A86A8D" w14:textId="77777777" w:rsidR="009460B6" w:rsidRPr="009460B6" w:rsidRDefault="009460B6" w:rsidP="009460B6">
      <w:pPr>
        <w:pStyle w:val="P"/>
        <w:rPr>
          <w:b/>
          <w:bCs/>
          <w:color w:val="2F5496" w:themeColor="accent1" w:themeShade="BF"/>
        </w:rPr>
      </w:pPr>
      <w:r w:rsidRPr="009460B6">
        <w:rPr>
          <w:b/>
          <w:bCs/>
          <w:color w:val="2F5496" w:themeColor="accent1" w:themeShade="BF"/>
        </w:rPr>
        <w:t>Droits strictement personnels sujets à représentation</w:t>
      </w:r>
    </w:p>
    <w:p w14:paraId="630C56B2" w14:textId="77777777" w:rsidR="009460B6" w:rsidRPr="009460B6" w:rsidRDefault="009460B6" w:rsidP="009460B6">
      <w:pPr>
        <w:pStyle w:val="P"/>
      </w:pPr>
      <w:r w:rsidRPr="009460B6">
        <w:t>Le représentant légal (ou représentant privé) peut exercer ces droits lorsque leur titulaire est incapable de discernement</w:t>
      </w:r>
    </w:p>
    <w:p w14:paraId="6B66E2B2" w14:textId="4FF17040" w:rsidR="009460B6" w:rsidRPr="009460B6" w:rsidRDefault="009460B6" w:rsidP="009460B6">
      <w:pPr>
        <w:pStyle w:val="P"/>
      </w:pPr>
      <w:r w:rsidRPr="009460B6">
        <w:t>Droit d'intenter l'action en désaveu (</w:t>
      </w:r>
      <w:hyperlink r:id="rId7" w:history="1">
        <w:r w:rsidRPr="00C02A5C">
          <w:rPr>
            <w:rStyle w:val="Lienhypertexte"/>
          </w:rPr>
          <w:t>256 CC</w:t>
        </w:r>
      </w:hyperlink>
      <w:r w:rsidRPr="009460B6">
        <w:t>)</w:t>
      </w:r>
    </w:p>
    <w:p w14:paraId="6513C66A" w14:textId="46CA60AD" w:rsidR="009460B6" w:rsidRPr="009460B6" w:rsidRDefault="009460B6" w:rsidP="009460B6">
      <w:pPr>
        <w:pStyle w:val="P"/>
      </w:pPr>
      <w:r w:rsidRPr="009460B6">
        <w:t>Droit de contester la reconnaissance (</w:t>
      </w:r>
      <w:hyperlink r:id="rId8" w:history="1">
        <w:r w:rsidRPr="002B6040">
          <w:rPr>
            <w:rStyle w:val="Lienhypertexte"/>
          </w:rPr>
          <w:t>260a al. 1 CC</w:t>
        </w:r>
      </w:hyperlink>
      <w:r w:rsidRPr="009460B6">
        <w:t>)</w:t>
      </w:r>
    </w:p>
    <w:p w14:paraId="42AFC52C" w14:textId="6FA2232E" w:rsidR="009460B6" w:rsidRPr="009460B6" w:rsidRDefault="009460B6" w:rsidP="009460B6">
      <w:pPr>
        <w:pStyle w:val="P"/>
      </w:pPr>
      <w:r w:rsidRPr="009460B6">
        <w:t>Droit d'intenter l'action en paternité (</w:t>
      </w:r>
      <w:hyperlink r:id="rId9" w:history="1">
        <w:r w:rsidRPr="00E1141A">
          <w:rPr>
            <w:rStyle w:val="Lienhypertexte"/>
          </w:rPr>
          <w:t>261 CC</w:t>
        </w:r>
      </w:hyperlink>
      <w:r w:rsidRPr="009460B6">
        <w:t>)</w:t>
      </w:r>
    </w:p>
    <w:p w14:paraId="6C2BFBB4" w14:textId="6B8EC38C" w:rsidR="009460B6" w:rsidRPr="009460B6" w:rsidRDefault="009460B6" w:rsidP="009460B6">
      <w:pPr>
        <w:pStyle w:val="P"/>
      </w:pPr>
      <w:r w:rsidRPr="009460B6">
        <w:t>Droit d'exercer les droits de la personnalité (</w:t>
      </w:r>
      <w:hyperlink r:id="rId10" w:history="1">
        <w:r w:rsidRPr="00D21457">
          <w:rPr>
            <w:rStyle w:val="Lienhypertexte"/>
          </w:rPr>
          <w:t>28ss CC</w:t>
        </w:r>
      </w:hyperlink>
      <w:r w:rsidRPr="009460B6">
        <w:t>) (pas tous les droits)</w:t>
      </w:r>
    </w:p>
    <w:p w14:paraId="6E64169C" w14:textId="2B1F5F53" w:rsidR="009460B6" w:rsidRPr="009460B6" w:rsidRDefault="009460B6" w:rsidP="009460B6">
      <w:pPr>
        <w:pStyle w:val="P"/>
      </w:pPr>
      <w:r w:rsidRPr="009460B6">
        <w:t>Droit de demander un changement de nom (</w:t>
      </w:r>
      <w:hyperlink r:id="rId11" w:history="1">
        <w:r w:rsidRPr="00BA2545">
          <w:rPr>
            <w:rStyle w:val="Lienhypertexte"/>
          </w:rPr>
          <w:t>30 CC</w:t>
        </w:r>
      </w:hyperlink>
      <w:r w:rsidRPr="009460B6">
        <w:t>)</w:t>
      </w:r>
    </w:p>
    <w:p w14:paraId="10C44002" w14:textId="42E9815B" w:rsidR="009460B6" w:rsidRPr="009460B6" w:rsidRDefault="009460B6" w:rsidP="009460B6">
      <w:pPr>
        <w:pStyle w:val="P"/>
      </w:pPr>
      <w:r w:rsidRPr="009460B6">
        <w:t>Droit de défendre à l'action en divorce (</w:t>
      </w:r>
      <w:hyperlink r:id="rId12" w:history="1">
        <w:r w:rsidRPr="005141B3">
          <w:rPr>
            <w:rStyle w:val="Lienhypertexte"/>
          </w:rPr>
          <w:t>114 CC</w:t>
        </w:r>
      </w:hyperlink>
      <w:r w:rsidRPr="009460B6">
        <w:t>)</w:t>
      </w:r>
    </w:p>
    <w:p w14:paraId="53D83E67" w14:textId="77777777" w:rsidR="009460B6" w:rsidRPr="009460B6" w:rsidRDefault="009460B6" w:rsidP="009460B6">
      <w:pPr>
        <w:pStyle w:val="P"/>
        <w:spacing w:before="60" w:after="60"/>
        <w:rPr>
          <w:b/>
        </w:rPr>
      </w:pPr>
    </w:p>
    <w:p w14:paraId="29DEDFAB" w14:textId="77777777" w:rsidR="009460B6" w:rsidRPr="009460B6" w:rsidRDefault="009460B6" w:rsidP="009460B6">
      <w:pPr>
        <w:pStyle w:val="P"/>
        <w:rPr>
          <w:b/>
          <w:bCs/>
          <w:color w:val="2F5496" w:themeColor="accent1" w:themeShade="BF"/>
        </w:rPr>
      </w:pPr>
      <w:r w:rsidRPr="009460B6">
        <w:rPr>
          <w:b/>
          <w:bCs/>
          <w:color w:val="2F5496" w:themeColor="accent1" w:themeShade="BF"/>
        </w:rPr>
        <w:t>Droits strictement personnels non sujets à représentation</w:t>
      </w:r>
    </w:p>
    <w:p w14:paraId="66376C53" w14:textId="77777777" w:rsidR="009460B6" w:rsidRPr="009460B6" w:rsidRDefault="009460B6" w:rsidP="009460B6">
      <w:pPr>
        <w:pStyle w:val="P"/>
      </w:pPr>
      <w:r w:rsidRPr="009460B6">
        <w:t>Personne ne peut exercer ces droits au nom de leur titulaire lorsque ce dernier est incapable de discernement</w:t>
      </w:r>
    </w:p>
    <w:p w14:paraId="774397BF" w14:textId="74DE99C1" w:rsidR="009460B6" w:rsidRPr="009460B6" w:rsidRDefault="009460B6" w:rsidP="009460B6">
      <w:pPr>
        <w:pStyle w:val="P"/>
      </w:pPr>
      <w:r w:rsidRPr="009460B6">
        <w:t>Droit de se fiancer (</w:t>
      </w:r>
      <w:hyperlink r:id="rId13" w:history="1">
        <w:r w:rsidRPr="0016236E">
          <w:rPr>
            <w:rStyle w:val="Lienhypertexte"/>
          </w:rPr>
          <w:t>90 CC</w:t>
        </w:r>
      </w:hyperlink>
      <w:r w:rsidRPr="009460B6">
        <w:t>)</w:t>
      </w:r>
    </w:p>
    <w:p w14:paraId="7721744B" w14:textId="7899D7B6" w:rsidR="009460B6" w:rsidRPr="009460B6" w:rsidRDefault="009460B6" w:rsidP="009460B6">
      <w:pPr>
        <w:pStyle w:val="P"/>
      </w:pPr>
      <w:r w:rsidRPr="009460B6">
        <w:t>Droit de se marier (</w:t>
      </w:r>
      <w:hyperlink r:id="rId14" w:history="1">
        <w:r w:rsidRPr="00391A9D">
          <w:rPr>
            <w:rStyle w:val="Lienhypertexte"/>
          </w:rPr>
          <w:t>94 CC</w:t>
        </w:r>
      </w:hyperlink>
      <w:r w:rsidRPr="009460B6">
        <w:t>)</w:t>
      </w:r>
    </w:p>
    <w:p w14:paraId="59774F77" w14:textId="6B15459D" w:rsidR="009460B6" w:rsidRPr="009460B6" w:rsidRDefault="009460B6" w:rsidP="009460B6">
      <w:pPr>
        <w:pStyle w:val="P"/>
      </w:pPr>
      <w:r w:rsidRPr="009460B6">
        <w:t>Droit de conclure un contrat de mariage (</w:t>
      </w:r>
      <w:hyperlink r:id="rId15" w:history="1">
        <w:r w:rsidRPr="00E24728">
          <w:rPr>
            <w:rStyle w:val="Lienhypertexte"/>
          </w:rPr>
          <w:t>183 al. 1</w:t>
        </w:r>
      </w:hyperlink>
      <w:r w:rsidRPr="009460B6">
        <w:t xml:space="preserve">, </w:t>
      </w:r>
      <w:hyperlink r:id="rId16" w:history="1">
        <w:r w:rsidRPr="002A679D">
          <w:rPr>
            <w:rStyle w:val="Lienhypertexte"/>
          </w:rPr>
          <w:t>184 CC</w:t>
        </w:r>
      </w:hyperlink>
      <w:r w:rsidRPr="009460B6">
        <w:t>)</w:t>
      </w:r>
    </w:p>
    <w:p w14:paraId="51306990" w14:textId="5877DDAB" w:rsidR="009460B6" w:rsidRPr="009460B6" w:rsidRDefault="009460B6" w:rsidP="009460B6">
      <w:pPr>
        <w:pStyle w:val="P"/>
      </w:pPr>
      <w:r w:rsidRPr="009460B6">
        <w:t>Droit de reconnaitre un enfant (</w:t>
      </w:r>
      <w:hyperlink r:id="rId17" w:history="1">
        <w:r w:rsidRPr="00FC3923">
          <w:rPr>
            <w:rStyle w:val="Lienhypertexte"/>
          </w:rPr>
          <w:t>260 CC</w:t>
        </w:r>
      </w:hyperlink>
      <w:r w:rsidRPr="009460B6">
        <w:t>)</w:t>
      </w:r>
    </w:p>
    <w:p w14:paraId="494E9147" w14:textId="7DDF3009" w:rsidR="009460B6" w:rsidRPr="009460B6" w:rsidRDefault="009460B6" w:rsidP="009460B6">
      <w:pPr>
        <w:pStyle w:val="P"/>
      </w:pPr>
      <w:r w:rsidRPr="009460B6">
        <w:t>Droit de disposer pour cause de mort (</w:t>
      </w:r>
      <w:hyperlink r:id="rId18" w:history="1">
        <w:r w:rsidRPr="00795BBC">
          <w:rPr>
            <w:rStyle w:val="Lienhypertexte"/>
          </w:rPr>
          <w:t>467 CC</w:t>
        </w:r>
      </w:hyperlink>
      <w:r w:rsidRPr="009460B6">
        <w:t>)</w:t>
      </w:r>
    </w:p>
    <w:p w14:paraId="66283412" w14:textId="02C620A9" w:rsidR="009460B6" w:rsidRPr="009460B6" w:rsidRDefault="009460B6" w:rsidP="009460B6">
      <w:pPr>
        <w:pStyle w:val="P"/>
      </w:pPr>
      <w:r w:rsidRPr="009460B6">
        <w:t>Droit de requérir une adoption (</w:t>
      </w:r>
      <w:hyperlink r:id="rId19" w:history="1">
        <w:r w:rsidRPr="007D1AA1">
          <w:rPr>
            <w:rStyle w:val="Lienhypertexte"/>
          </w:rPr>
          <w:t>268 al. 2 CC</w:t>
        </w:r>
      </w:hyperlink>
      <w:r w:rsidRPr="009460B6">
        <w:t>)</w:t>
      </w:r>
    </w:p>
    <w:p w14:paraId="2F628A3B" w14:textId="341957FA" w:rsidR="009460B6" w:rsidRPr="009460B6" w:rsidRDefault="009460B6" w:rsidP="009460B6">
      <w:pPr>
        <w:pStyle w:val="P"/>
      </w:pPr>
      <w:r w:rsidRPr="009460B6">
        <w:t>Droit de déposer une requête commune en divorce ou d'intenter l'action en divorce (</w:t>
      </w:r>
      <w:hyperlink r:id="rId20" w:history="1">
        <w:r w:rsidRPr="006A0504">
          <w:rPr>
            <w:rStyle w:val="Lienhypertexte"/>
          </w:rPr>
          <w:t>111ss CC</w:t>
        </w:r>
      </w:hyperlink>
      <w:r w:rsidRPr="009460B6">
        <w:t>)</w:t>
      </w:r>
    </w:p>
    <w:p w14:paraId="725DBE4A" w14:textId="77777777" w:rsidR="009460B6" w:rsidRPr="009460B6" w:rsidRDefault="009460B6" w:rsidP="009460B6">
      <w:pPr>
        <w:pStyle w:val="P"/>
        <w:spacing w:before="60" w:after="60"/>
        <w:rPr>
          <w:b/>
        </w:rPr>
      </w:pPr>
    </w:p>
    <w:p w14:paraId="61CD66AD" w14:textId="2D7BEFCC" w:rsidR="000D2774" w:rsidRPr="009460B6" w:rsidRDefault="009460B6" w:rsidP="009460B6">
      <w:pPr>
        <w:pStyle w:val="P"/>
        <w:rPr>
          <w:b/>
          <w:bCs/>
        </w:rPr>
      </w:pPr>
      <w:r w:rsidRPr="009460B6">
        <w:rPr>
          <w:b/>
          <w:bCs/>
        </w:rPr>
        <w:t>Une personne incapable de discernement perd nécessairement l’exercice de ses droits strictement personnels absolus.</w:t>
      </w:r>
    </w:p>
    <w:sectPr w:rsidR="000D2774" w:rsidRPr="009460B6" w:rsidSect="009460B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77EC3"/>
    <w:multiLevelType w:val="hybridMultilevel"/>
    <w:tmpl w:val="80D4CAA6"/>
    <w:lvl w:ilvl="0" w:tplc="EFF0635E">
      <w:numFmt w:val="bullet"/>
      <w:lvlText w:val="•"/>
      <w:lvlJc w:val="left"/>
      <w:pPr>
        <w:ind w:left="833" w:hanging="500"/>
      </w:pPr>
      <w:rPr>
        <w:rFonts w:hint="default"/>
        <w:w w:val="100"/>
      </w:rPr>
    </w:lvl>
    <w:lvl w:ilvl="1" w:tplc="A57E5BC4">
      <w:numFmt w:val="bullet"/>
      <w:lvlText w:val="•"/>
      <w:lvlJc w:val="left"/>
      <w:pPr>
        <w:ind w:left="1742" w:hanging="500"/>
      </w:pPr>
      <w:rPr>
        <w:rFonts w:hint="default"/>
      </w:rPr>
    </w:lvl>
    <w:lvl w:ilvl="2" w:tplc="D2DE41CC">
      <w:numFmt w:val="bullet"/>
      <w:lvlText w:val="•"/>
      <w:lvlJc w:val="left"/>
      <w:pPr>
        <w:ind w:left="2645" w:hanging="500"/>
      </w:pPr>
      <w:rPr>
        <w:rFonts w:hint="default"/>
      </w:rPr>
    </w:lvl>
    <w:lvl w:ilvl="3" w:tplc="A7C6FCFC">
      <w:numFmt w:val="bullet"/>
      <w:lvlText w:val="•"/>
      <w:lvlJc w:val="left"/>
      <w:pPr>
        <w:ind w:left="3547" w:hanging="500"/>
      </w:pPr>
      <w:rPr>
        <w:rFonts w:hint="default"/>
      </w:rPr>
    </w:lvl>
    <w:lvl w:ilvl="4" w:tplc="EE4EB268">
      <w:numFmt w:val="bullet"/>
      <w:lvlText w:val="•"/>
      <w:lvlJc w:val="left"/>
      <w:pPr>
        <w:ind w:left="4450" w:hanging="500"/>
      </w:pPr>
      <w:rPr>
        <w:rFonts w:hint="default"/>
      </w:rPr>
    </w:lvl>
    <w:lvl w:ilvl="5" w:tplc="AF1A1F96">
      <w:numFmt w:val="bullet"/>
      <w:lvlText w:val="•"/>
      <w:lvlJc w:val="left"/>
      <w:pPr>
        <w:ind w:left="5352" w:hanging="500"/>
      </w:pPr>
      <w:rPr>
        <w:rFonts w:hint="default"/>
      </w:rPr>
    </w:lvl>
    <w:lvl w:ilvl="6" w:tplc="10C49794">
      <w:numFmt w:val="bullet"/>
      <w:lvlText w:val="•"/>
      <w:lvlJc w:val="left"/>
      <w:pPr>
        <w:ind w:left="6255" w:hanging="500"/>
      </w:pPr>
      <w:rPr>
        <w:rFonts w:hint="default"/>
      </w:rPr>
    </w:lvl>
    <w:lvl w:ilvl="7" w:tplc="81400788">
      <w:numFmt w:val="bullet"/>
      <w:lvlText w:val="•"/>
      <w:lvlJc w:val="left"/>
      <w:pPr>
        <w:ind w:left="7157" w:hanging="500"/>
      </w:pPr>
      <w:rPr>
        <w:rFonts w:hint="default"/>
      </w:rPr>
    </w:lvl>
    <w:lvl w:ilvl="8" w:tplc="5ADAE1DC">
      <w:numFmt w:val="bullet"/>
      <w:lvlText w:val="•"/>
      <w:lvlJc w:val="left"/>
      <w:pPr>
        <w:ind w:left="8060" w:hanging="500"/>
      </w:pPr>
      <w:rPr>
        <w:rFonts w:hint="default"/>
      </w:rPr>
    </w:lvl>
  </w:abstractNum>
  <w:num w:numId="1" w16cid:durableId="121944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6"/>
    <w:rsid w:val="000047DE"/>
    <w:rsid w:val="00005788"/>
    <w:rsid w:val="000105D4"/>
    <w:rsid w:val="00026719"/>
    <w:rsid w:val="000575D4"/>
    <w:rsid w:val="00091A31"/>
    <w:rsid w:val="00097A4C"/>
    <w:rsid w:val="000B19D0"/>
    <w:rsid w:val="000B5B75"/>
    <w:rsid w:val="000C7CB6"/>
    <w:rsid w:val="000D2774"/>
    <w:rsid w:val="000D5D79"/>
    <w:rsid w:val="000D6917"/>
    <w:rsid w:val="000F2822"/>
    <w:rsid w:val="00104E54"/>
    <w:rsid w:val="00117ADD"/>
    <w:rsid w:val="00120D7B"/>
    <w:rsid w:val="00123F77"/>
    <w:rsid w:val="00126980"/>
    <w:rsid w:val="00135BDD"/>
    <w:rsid w:val="00136380"/>
    <w:rsid w:val="001464C8"/>
    <w:rsid w:val="0016236E"/>
    <w:rsid w:val="0016772A"/>
    <w:rsid w:val="00175841"/>
    <w:rsid w:val="00182637"/>
    <w:rsid w:val="00182B5F"/>
    <w:rsid w:val="00183297"/>
    <w:rsid w:val="001861D5"/>
    <w:rsid w:val="001A0CAC"/>
    <w:rsid w:val="001B1DD8"/>
    <w:rsid w:val="001B4632"/>
    <w:rsid w:val="001B49A9"/>
    <w:rsid w:val="001C6070"/>
    <w:rsid w:val="001D3210"/>
    <w:rsid w:val="001F43CA"/>
    <w:rsid w:val="001F78CF"/>
    <w:rsid w:val="00225E65"/>
    <w:rsid w:val="00240B40"/>
    <w:rsid w:val="00240FFC"/>
    <w:rsid w:val="00246835"/>
    <w:rsid w:val="00250E83"/>
    <w:rsid w:val="0025262D"/>
    <w:rsid w:val="00252E8F"/>
    <w:rsid w:val="002655FC"/>
    <w:rsid w:val="00265610"/>
    <w:rsid w:val="0026600B"/>
    <w:rsid w:val="00282EC8"/>
    <w:rsid w:val="00297F42"/>
    <w:rsid w:val="002A35F3"/>
    <w:rsid w:val="002A3876"/>
    <w:rsid w:val="002A4F8C"/>
    <w:rsid w:val="002A679D"/>
    <w:rsid w:val="002A67D1"/>
    <w:rsid w:val="002B2F3E"/>
    <w:rsid w:val="002B6040"/>
    <w:rsid w:val="002B6BE4"/>
    <w:rsid w:val="002C2EEF"/>
    <w:rsid w:val="002C4DFB"/>
    <w:rsid w:val="002D62EB"/>
    <w:rsid w:val="002E5528"/>
    <w:rsid w:val="003136F1"/>
    <w:rsid w:val="0031708C"/>
    <w:rsid w:val="00320CE1"/>
    <w:rsid w:val="00326909"/>
    <w:rsid w:val="003340A4"/>
    <w:rsid w:val="0034417A"/>
    <w:rsid w:val="0035078C"/>
    <w:rsid w:val="00350D09"/>
    <w:rsid w:val="00354E70"/>
    <w:rsid w:val="00356F2F"/>
    <w:rsid w:val="003661D4"/>
    <w:rsid w:val="00374E25"/>
    <w:rsid w:val="00380A8E"/>
    <w:rsid w:val="003917E6"/>
    <w:rsid w:val="00391A9D"/>
    <w:rsid w:val="003925AE"/>
    <w:rsid w:val="003A4ED2"/>
    <w:rsid w:val="003A69BF"/>
    <w:rsid w:val="003B0E4A"/>
    <w:rsid w:val="003B7A37"/>
    <w:rsid w:val="003C36DE"/>
    <w:rsid w:val="003D721F"/>
    <w:rsid w:val="003E4287"/>
    <w:rsid w:val="003E4336"/>
    <w:rsid w:val="003E74DB"/>
    <w:rsid w:val="003F761F"/>
    <w:rsid w:val="00403596"/>
    <w:rsid w:val="004153B8"/>
    <w:rsid w:val="004178EF"/>
    <w:rsid w:val="00417F8B"/>
    <w:rsid w:val="004302C1"/>
    <w:rsid w:val="00431571"/>
    <w:rsid w:val="0043199F"/>
    <w:rsid w:val="00434AC5"/>
    <w:rsid w:val="004364DD"/>
    <w:rsid w:val="004465B9"/>
    <w:rsid w:val="004539EF"/>
    <w:rsid w:val="00463F65"/>
    <w:rsid w:val="0047238A"/>
    <w:rsid w:val="00475530"/>
    <w:rsid w:val="00485763"/>
    <w:rsid w:val="004906E2"/>
    <w:rsid w:val="0049089A"/>
    <w:rsid w:val="004938A6"/>
    <w:rsid w:val="004D68CE"/>
    <w:rsid w:val="004E23F7"/>
    <w:rsid w:val="004F75BA"/>
    <w:rsid w:val="0050648B"/>
    <w:rsid w:val="00510F36"/>
    <w:rsid w:val="00511373"/>
    <w:rsid w:val="005141B3"/>
    <w:rsid w:val="005202B0"/>
    <w:rsid w:val="005269A7"/>
    <w:rsid w:val="00526B01"/>
    <w:rsid w:val="00526E57"/>
    <w:rsid w:val="00531ED6"/>
    <w:rsid w:val="005326B2"/>
    <w:rsid w:val="0053562E"/>
    <w:rsid w:val="0054612A"/>
    <w:rsid w:val="00547A77"/>
    <w:rsid w:val="00547FAD"/>
    <w:rsid w:val="005614A6"/>
    <w:rsid w:val="00572B87"/>
    <w:rsid w:val="00573FDA"/>
    <w:rsid w:val="0058588A"/>
    <w:rsid w:val="0059670C"/>
    <w:rsid w:val="005A72C4"/>
    <w:rsid w:val="005B4088"/>
    <w:rsid w:val="005C09C9"/>
    <w:rsid w:val="005C0A75"/>
    <w:rsid w:val="005C2AD2"/>
    <w:rsid w:val="005C52E8"/>
    <w:rsid w:val="005D0D18"/>
    <w:rsid w:val="005E2778"/>
    <w:rsid w:val="005F2626"/>
    <w:rsid w:val="005F5C0E"/>
    <w:rsid w:val="006135D3"/>
    <w:rsid w:val="00613CD6"/>
    <w:rsid w:val="00615A39"/>
    <w:rsid w:val="00616C3C"/>
    <w:rsid w:val="00617088"/>
    <w:rsid w:val="006340BD"/>
    <w:rsid w:val="00646208"/>
    <w:rsid w:val="0065206F"/>
    <w:rsid w:val="00657F8E"/>
    <w:rsid w:val="006623F8"/>
    <w:rsid w:val="006627F1"/>
    <w:rsid w:val="0067096C"/>
    <w:rsid w:val="00684853"/>
    <w:rsid w:val="00686DA5"/>
    <w:rsid w:val="0069038A"/>
    <w:rsid w:val="00690908"/>
    <w:rsid w:val="00696843"/>
    <w:rsid w:val="006A0504"/>
    <w:rsid w:val="006A205B"/>
    <w:rsid w:val="006B39B7"/>
    <w:rsid w:val="006C2DEF"/>
    <w:rsid w:val="006C3E02"/>
    <w:rsid w:val="006C7007"/>
    <w:rsid w:val="006D00EF"/>
    <w:rsid w:val="006D2633"/>
    <w:rsid w:val="006D611F"/>
    <w:rsid w:val="006F6D3C"/>
    <w:rsid w:val="0070469E"/>
    <w:rsid w:val="00705CC0"/>
    <w:rsid w:val="00712648"/>
    <w:rsid w:val="00716181"/>
    <w:rsid w:val="00716525"/>
    <w:rsid w:val="00717241"/>
    <w:rsid w:val="00720ED6"/>
    <w:rsid w:val="00723C0A"/>
    <w:rsid w:val="00734107"/>
    <w:rsid w:val="00737C76"/>
    <w:rsid w:val="00750D4A"/>
    <w:rsid w:val="00781888"/>
    <w:rsid w:val="00784772"/>
    <w:rsid w:val="00785ED8"/>
    <w:rsid w:val="007925E0"/>
    <w:rsid w:val="00794370"/>
    <w:rsid w:val="00794384"/>
    <w:rsid w:val="00795BBC"/>
    <w:rsid w:val="007A401E"/>
    <w:rsid w:val="007A5715"/>
    <w:rsid w:val="007B3909"/>
    <w:rsid w:val="007B40F6"/>
    <w:rsid w:val="007C3985"/>
    <w:rsid w:val="007D1AA1"/>
    <w:rsid w:val="007E0E75"/>
    <w:rsid w:val="007E1793"/>
    <w:rsid w:val="007F4186"/>
    <w:rsid w:val="007F52C4"/>
    <w:rsid w:val="007F7F92"/>
    <w:rsid w:val="008071C4"/>
    <w:rsid w:val="008139ED"/>
    <w:rsid w:val="00813AFB"/>
    <w:rsid w:val="008269CC"/>
    <w:rsid w:val="00832A0D"/>
    <w:rsid w:val="008367BD"/>
    <w:rsid w:val="00865BEE"/>
    <w:rsid w:val="0087050D"/>
    <w:rsid w:val="00872780"/>
    <w:rsid w:val="00880068"/>
    <w:rsid w:val="00880258"/>
    <w:rsid w:val="008836BB"/>
    <w:rsid w:val="00887223"/>
    <w:rsid w:val="008958CD"/>
    <w:rsid w:val="00896E21"/>
    <w:rsid w:val="008A457B"/>
    <w:rsid w:val="008C0186"/>
    <w:rsid w:val="008E49ED"/>
    <w:rsid w:val="008E6A95"/>
    <w:rsid w:val="008F7D94"/>
    <w:rsid w:val="0090382F"/>
    <w:rsid w:val="00906999"/>
    <w:rsid w:val="009153DB"/>
    <w:rsid w:val="009311F7"/>
    <w:rsid w:val="00934697"/>
    <w:rsid w:val="009460B6"/>
    <w:rsid w:val="00946DBE"/>
    <w:rsid w:val="009614E4"/>
    <w:rsid w:val="00971523"/>
    <w:rsid w:val="00997873"/>
    <w:rsid w:val="009B39D7"/>
    <w:rsid w:val="009B7CE5"/>
    <w:rsid w:val="009E1B10"/>
    <w:rsid w:val="009E564A"/>
    <w:rsid w:val="009F3A8B"/>
    <w:rsid w:val="009F45CB"/>
    <w:rsid w:val="00A0329C"/>
    <w:rsid w:val="00A06126"/>
    <w:rsid w:val="00A150CB"/>
    <w:rsid w:val="00A44526"/>
    <w:rsid w:val="00A4583B"/>
    <w:rsid w:val="00A52CC1"/>
    <w:rsid w:val="00A55EE2"/>
    <w:rsid w:val="00A56CC5"/>
    <w:rsid w:val="00A63074"/>
    <w:rsid w:val="00A73743"/>
    <w:rsid w:val="00A7613F"/>
    <w:rsid w:val="00A819B2"/>
    <w:rsid w:val="00A86AE1"/>
    <w:rsid w:val="00A87019"/>
    <w:rsid w:val="00A92691"/>
    <w:rsid w:val="00A959BC"/>
    <w:rsid w:val="00A965A8"/>
    <w:rsid w:val="00AB2F3B"/>
    <w:rsid w:val="00AB500B"/>
    <w:rsid w:val="00AB5D9B"/>
    <w:rsid w:val="00AC7CDD"/>
    <w:rsid w:val="00AF2E0A"/>
    <w:rsid w:val="00B00868"/>
    <w:rsid w:val="00B11250"/>
    <w:rsid w:val="00B119CF"/>
    <w:rsid w:val="00B223E4"/>
    <w:rsid w:val="00B22E3F"/>
    <w:rsid w:val="00B3452E"/>
    <w:rsid w:val="00B34F76"/>
    <w:rsid w:val="00B37930"/>
    <w:rsid w:val="00B42880"/>
    <w:rsid w:val="00B469A3"/>
    <w:rsid w:val="00B469EB"/>
    <w:rsid w:val="00B514F2"/>
    <w:rsid w:val="00B54D66"/>
    <w:rsid w:val="00B578DF"/>
    <w:rsid w:val="00B655BC"/>
    <w:rsid w:val="00B75D62"/>
    <w:rsid w:val="00B81EF3"/>
    <w:rsid w:val="00B86D7A"/>
    <w:rsid w:val="00B87923"/>
    <w:rsid w:val="00B97AC6"/>
    <w:rsid w:val="00BA2545"/>
    <w:rsid w:val="00BA3206"/>
    <w:rsid w:val="00BA6E3D"/>
    <w:rsid w:val="00BB0A98"/>
    <w:rsid w:val="00BB2289"/>
    <w:rsid w:val="00BC194F"/>
    <w:rsid w:val="00BD74A3"/>
    <w:rsid w:val="00C02208"/>
    <w:rsid w:val="00C02A5C"/>
    <w:rsid w:val="00C059CA"/>
    <w:rsid w:val="00C103BB"/>
    <w:rsid w:val="00C13F80"/>
    <w:rsid w:val="00C14EBF"/>
    <w:rsid w:val="00C20C45"/>
    <w:rsid w:val="00C368B9"/>
    <w:rsid w:val="00C43819"/>
    <w:rsid w:val="00C53BFD"/>
    <w:rsid w:val="00C54595"/>
    <w:rsid w:val="00C632D7"/>
    <w:rsid w:val="00C71EA9"/>
    <w:rsid w:val="00C72966"/>
    <w:rsid w:val="00C7365E"/>
    <w:rsid w:val="00C90B84"/>
    <w:rsid w:val="00C919DA"/>
    <w:rsid w:val="00CA0523"/>
    <w:rsid w:val="00CA1970"/>
    <w:rsid w:val="00CA2B33"/>
    <w:rsid w:val="00CA5C92"/>
    <w:rsid w:val="00CB1B4E"/>
    <w:rsid w:val="00CB5A77"/>
    <w:rsid w:val="00CD2428"/>
    <w:rsid w:val="00CD7EBB"/>
    <w:rsid w:val="00CE22E5"/>
    <w:rsid w:val="00CE3298"/>
    <w:rsid w:val="00CF5462"/>
    <w:rsid w:val="00D0728F"/>
    <w:rsid w:val="00D10136"/>
    <w:rsid w:val="00D20A86"/>
    <w:rsid w:val="00D21457"/>
    <w:rsid w:val="00D2661D"/>
    <w:rsid w:val="00D34416"/>
    <w:rsid w:val="00D35951"/>
    <w:rsid w:val="00D36ECE"/>
    <w:rsid w:val="00D37D16"/>
    <w:rsid w:val="00D522D7"/>
    <w:rsid w:val="00D60E46"/>
    <w:rsid w:val="00D667DE"/>
    <w:rsid w:val="00D90C87"/>
    <w:rsid w:val="00D9324C"/>
    <w:rsid w:val="00D93A7F"/>
    <w:rsid w:val="00DB33EB"/>
    <w:rsid w:val="00DB591E"/>
    <w:rsid w:val="00DB652D"/>
    <w:rsid w:val="00DD1F40"/>
    <w:rsid w:val="00DD6776"/>
    <w:rsid w:val="00DE4D0F"/>
    <w:rsid w:val="00DE6523"/>
    <w:rsid w:val="00E001FD"/>
    <w:rsid w:val="00E013F3"/>
    <w:rsid w:val="00E11391"/>
    <w:rsid w:val="00E1141A"/>
    <w:rsid w:val="00E16481"/>
    <w:rsid w:val="00E17624"/>
    <w:rsid w:val="00E20F37"/>
    <w:rsid w:val="00E24728"/>
    <w:rsid w:val="00E25693"/>
    <w:rsid w:val="00E2579A"/>
    <w:rsid w:val="00E405A6"/>
    <w:rsid w:val="00E40ACF"/>
    <w:rsid w:val="00E740CD"/>
    <w:rsid w:val="00E75193"/>
    <w:rsid w:val="00E85132"/>
    <w:rsid w:val="00EA43ED"/>
    <w:rsid w:val="00EA5EF9"/>
    <w:rsid w:val="00EB5F59"/>
    <w:rsid w:val="00EB6E2F"/>
    <w:rsid w:val="00EC4A6D"/>
    <w:rsid w:val="00ED6228"/>
    <w:rsid w:val="00ED6A0C"/>
    <w:rsid w:val="00EE1249"/>
    <w:rsid w:val="00EE58AA"/>
    <w:rsid w:val="00F02C05"/>
    <w:rsid w:val="00F231C8"/>
    <w:rsid w:val="00F30950"/>
    <w:rsid w:val="00F338AC"/>
    <w:rsid w:val="00F356CD"/>
    <w:rsid w:val="00F37D53"/>
    <w:rsid w:val="00F70FE3"/>
    <w:rsid w:val="00F718CB"/>
    <w:rsid w:val="00F73953"/>
    <w:rsid w:val="00F74652"/>
    <w:rsid w:val="00F74BCB"/>
    <w:rsid w:val="00F7599D"/>
    <w:rsid w:val="00F8536C"/>
    <w:rsid w:val="00F8743D"/>
    <w:rsid w:val="00F96DD1"/>
    <w:rsid w:val="00FB2F22"/>
    <w:rsid w:val="00FC170B"/>
    <w:rsid w:val="00FC3923"/>
    <w:rsid w:val="00FD7B23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A8BC"/>
  <w15:chartTrackingRefBased/>
  <w15:docId w15:val="{AB358B22-4E68-428C-A7CA-96925F97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C1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normaltextrun">
    <w:name w:val="normaltextrun"/>
    <w:basedOn w:val="Policepardfaut"/>
    <w:rsid w:val="00C13F80"/>
  </w:style>
  <w:style w:type="character" w:customStyle="1" w:styleId="eop">
    <w:name w:val="eop"/>
    <w:basedOn w:val="Policepardfaut"/>
    <w:rsid w:val="00C13F80"/>
  </w:style>
  <w:style w:type="paragraph" w:customStyle="1" w:styleId="P">
    <w:name w:val="P"/>
    <w:basedOn w:val="Normal"/>
    <w:qFormat/>
    <w:rsid w:val="00F96DD1"/>
    <w:pPr>
      <w:spacing w:before="120" w:after="120" w:line="276" w:lineRule="auto"/>
      <w:jc w:val="both"/>
    </w:pPr>
    <w:rPr>
      <w:rFonts w:ascii="Arial" w:hAnsi="Arial" w:cs="Arial"/>
      <w:sz w:val="20"/>
    </w:rPr>
  </w:style>
  <w:style w:type="character" w:styleId="Lienhypertexte">
    <w:name w:val="Hyperlink"/>
    <w:basedOn w:val="Policepardfaut"/>
    <w:uiPriority w:val="99"/>
    <w:unhideWhenUsed/>
    <w:rsid w:val="009460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lex.admin.ch/eli/cc/24/233_245_233/fr#art_260_c" TargetMode="External"/><Relationship Id="rId13" Type="http://schemas.openxmlformats.org/officeDocument/2006/relationships/hyperlink" Target="https://www.fedlex.admin.ch/eli/cc/24/233_245_233/fr#art_90" TargetMode="External"/><Relationship Id="rId18" Type="http://schemas.openxmlformats.org/officeDocument/2006/relationships/hyperlink" Target="https://www.fedlex.admin.ch/eli/cc/24/233_245_233/fr#art_46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edlex.admin.ch/eli/cc/24/233_245_233/fr#art_256" TargetMode="External"/><Relationship Id="rId12" Type="http://schemas.openxmlformats.org/officeDocument/2006/relationships/hyperlink" Target="https://www.fedlex.admin.ch/eli/cc/24/233_245_233/fr#art_114" TargetMode="External"/><Relationship Id="rId17" Type="http://schemas.openxmlformats.org/officeDocument/2006/relationships/hyperlink" Target="https://www.fedlex.admin.ch/eli/cc/24/233_245_233/fr#art_260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fedlex.admin.ch/eli/cc/24/233_245_233/fr#art_184" TargetMode="External"/><Relationship Id="rId20" Type="http://schemas.openxmlformats.org/officeDocument/2006/relationships/hyperlink" Target="https://www.fedlex.admin.ch/eli/cc/24/233_245_233/fr#art_1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edlex.admin.ch/eli/cc/24/233_245_233/fr#art_19_c" TargetMode="External"/><Relationship Id="rId11" Type="http://schemas.openxmlformats.org/officeDocument/2006/relationships/hyperlink" Target="https://www.fedlex.admin.ch/eli/cc/24/233_245_233/fr#art_30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www.fedlex.admin.ch/eli/cc/24/233_245_233/fr#art_19_c" TargetMode="External"/><Relationship Id="rId15" Type="http://schemas.openxmlformats.org/officeDocument/2006/relationships/hyperlink" Target="https://www.fedlex.admin.ch/eli/cc/24/233_245_233/fr#art_183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fedlex.admin.ch/eli/cc/24/233_245_233/fr#book_1/tit_1/chap_1/lvl_B/lvl_II/lvl_2" TargetMode="External"/><Relationship Id="rId19" Type="http://schemas.openxmlformats.org/officeDocument/2006/relationships/hyperlink" Target="https://www.fedlex.admin.ch/eli/cc/24/233_245_233/fr#art_2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dlex.admin.ch/eli/cc/24/233_245_233/fr#art_261" TargetMode="External"/><Relationship Id="rId14" Type="http://schemas.openxmlformats.org/officeDocument/2006/relationships/hyperlink" Target="https://www.fedlex.admin.ch/eli/cc/24/233_245_233/fr#art_94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\OneDrive\CAS_LPE\CAS%20droit%20des%20patients%20et%20sant&#233;%20public_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3BBF9F5BB14B8218BE985B7B3A3D" ma:contentTypeVersion="15" ma:contentTypeDescription="Crée un document." ma:contentTypeScope="" ma:versionID="a0eede69cd8cd80a0955c07101999d8e">
  <xsd:schema xmlns:xsd="http://www.w3.org/2001/XMLSchema" xmlns:xs="http://www.w3.org/2001/XMLSchema" xmlns:p="http://schemas.microsoft.com/office/2006/metadata/properties" xmlns:ns2="07104ea7-f245-4466-9c6f-6502bdf82c95" targetNamespace="http://schemas.microsoft.com/office/2006/metadata/properties" ma:root="true" ma:fieldsID="8f54a24f2bc50155ceff6fb6178e3218" ns2:_="">
    <xsd:import namespace="07104ea7-f245-4466-9c6f-6502bdf82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Hub" minOccurs="0"/>
                <xsd:element ref="ns2:Niveau" minOccurs="0"/>
                <xsd:element ref="ns2:Th_x00e8_me" minOccurs="0"/>
                <xsd:element ref="ns2:Loi" minOccurs="0"/>
                <xsd:element ref="ns2:Difficult_x00e9_" minOccurs="0"/>
                <xsd:element ref="ns2:TAG" minOccurs="0"/>
                <xsd:element ref="ns2:Type_1" minOccurs="0"/>
                <xsd:element ref="ns2:Public" minOccurs="0"/>
                <xsd:element ref="ns2:Acc_x00e8_s" minOccurs="0"/>
                <xsd:element ref="ns2:Code_x002f_Loi" minOccurs="0"/>
                <xsd:element ref="ns2:Trousse" minOccurs="0"/>
                <xsd:element ref="ns2:Facult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4ea7-f245-4466-9c6f-6502bdf82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ub" ma:index="11" nillable="true" ma:displayName="Hub" ma:format="Dropdown" ma:internalName="Hub">
      <xsd:simpleType>
        <xsd:union memberTypes="dms:Text">
          <xsd:simpleType>
            <xsd:restriction base="dms:Choice">
              <xsd:enumeration value="HUB-AFA"/>
              <xsd:enumeration value="HUB - APEA"/>
              <xsd:enumeration value="HUB-Assurances sociales"/>
              <xsd:enumeration value="HUB — CAS I"/>
              <xsd:enumeration value="HUB - CONSENTEMENT"/>
              <xsd:enumeration value="HUB — Droit médical"/>
              <xsd:enumeration value="HUB — Droits des patient·e·s"/>
              <xsd:enumeration value="HUB-EMS"/>
              <xsd:enumeration value="HUB-fin de vie"/>
              <xsd:enumeration value="HUB — Jurisprudence"/>
              <xsd:enumeration value="HUB — Méthodo"/>
              <xsd:enumeration value="HUB-PAFA"/>
              <xsd:enumeration value="HUB-PARACHUTE"/>
              <xsd:enumeration value="HUB-PARAMEDICAL"/>
              <xsd:enumeration value="HUB - PMA"/>
              <xsd:enumeration value="HUB-Ressources"/>
              <xsd:enumeration value="HUB-Responsabilité civile"/>
              <xsd:enumeration value="HUB — Secret médical"/>
            </xsd:restriction>
          </xsd:simpleType>
        </xsd:union>
      </xsd:simpleType>
    </xsd:element>
    <xsd:element name="Niveau" ma:index="12" nillable="true" ma:displayName="Niveau" ma:default="Basique" ma:format="Dropdown" ma:internalName="Nivea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que"/>
                    <xsd:enumeration value="Moyen"/>
                    <xsd:enumeration value="Difficile"/>
                    <xsd:enumeration value="Diabolique"/>
                    <xsd:enumeration value="Méga diabolique"/>
                  </xsd:restriction>
                </xsd:simpleType>
              </xsd:element>
            </xsd:sequence>
          </xsd:extension>
        </xsd:complexContent>
      </xsd:complexType>
    </xsd:element>
    <xsd:element name="Th_x00e8_me" ma:index="13" nillable="true" ma:displayName="Thème" ma:description="Thèmes" ma:format="Dropdown" ma:internalName="Th_x00e8_me">
      <xsd:simpleType>
        <xsd:restriction base="dms:Choice">
          <xsd:enumeration value="Assurances sociales"/>
          <xsd:enumeration value="Civil"/>
          <xsd:enumeration value="Consentement"/>
          <xsd:enumeration value="Constitution &amp; droits fondamentaux"/>
          <xsd:enumeration value="Contrats &amp; obligations"/>
          <xsd:enumeration value="Dossier médical &amp; droit d’accès"/>
          <xsd:enumeration value="Droit médical"/>
          <xsd:enumeration value="Droits des patient·e·s"/>
          <xsd:enumeration value="Droit public"/>
          <xsd:enumeration value="Ethique"/>
          <xsd:enumeration value="Famille &amp; filiation (PMA incluse)"/>
          <xsd:enumeration value="Fin de vie"/>
          <xsd:enumeration value="Français"/>
          <xsd:enumeration value="Institutions &amp; responsabilités pro (délégation, hiérarchie, auxiliaires, plainte/erreur)"/>
          <xsd:enumeration value="Intro"/>
          <xsd:enumeration value="Loi cantonale"/>
          <xsd:enumeration value="Méthodo"/>
          <xsd:enumeration value="Pénal"/>
          <xsd:enumeration value="Preuve &amp; documentation"/>
          <xsd:enumeration value="Procédure civile"/>
          <xsd:enumeration value="Procédure pénale"/>
          <xsd:enumeration value="Protection de l’adulte &amp; de l’enfant (APEA / PAFA)"/>
          <xsd:enumeration value="Responsabilité civile"/>
          <xsd:enumeration value="Responsabilité médicale"/>
          <xsd:enumeration value="Secret médical &amp; données"/>
          <xsd:enumeration value="Suite office"/>
          <xsd:enumeration value="Terminologie juridique"/>
          <xsd:enumeration value="Terminologie médicale"/>
        </xsd:restriction>
      </xsd:simpleType>
    </xsd:element>
    <xsd:element name="Loi" ma:index="14" nillable="true" ma:displayName="Loi" ma:description="Loi ou code concerné" ma:format="Dropdown" ma:internalName="Loi">
      <xsd:simpleType>
        <xsd:union memberTypes="dms:Text">
          <xsd:simpleType>
            <xsd:restriction base="dms:Choice">
              <xsd:enumeration value="CC"/>
              <xsd:enumeration value="CO"/>
              <xsd:enumeration value="CP"/>
              <xsd:enumeration value="CPC"/>
              <xsd:enumeration value="CPP"/>
              <xsd:enumeration value="CST"/>
              <xsd:enumeration value="LPD"/>
              <xsd:enumeration value="LAMal"/>
              <xsd:enumeration value="LAA"/>
              <xsd:enumeration value="AI"/>
              <xsd:enumeration value="LPGA"/>
              <xsd:enumeration value="APG"/>
              <xsd:enumeration value="LCA"/>
              <xsd:enumeration value="OAMal"/>
              <xsd:enumeration value="LHand"/>
            </xsd:restriction>
          </xsd:simpleType>
        </xsd:union>
      </xsd:simpleType>
    </xsd:element>
    <xsd:element name="Difficult_x00e9_" ma:index="15" nillable="true" ma:displayName="Difficulté" ma:description="niveau de difficulté" ma:format="Dropdown" ma:internalName="Difficult_x00e9_">
      <xsd:simpleType>
        <xsd:union memberTypes="dms:Text">
          <xsd:simpleType>
            <xsd:restriction base="dms:Choice">
              <xsd:enumeration value="Standard"/>
              <xsd:enumeration value="Moyen"/>
              <xsd:enumeration value="Difficile"/>
              <xsd:enumeration value="Difficile+"/>
              <xsd:enumeration value="Diabolique"/>
              <xsd:enumeration value="Méga diabolique"/>
            </xsd:restriction>
          </xsd:simpleType>
        </xsd:union>
      </xsd:simpleType>
    </xsd:element>
    <xsd:element name="TAG" ma:index="16" nillable="true" ma:displayName="TAGS" ma:format="Dropdown" ma:internalName="TAG">
      <xsd:simpleType>
        <xsd:restriction base="dms:Choice">
          <xsd:enumeration value="Accès aux soins"/>
          <xsd:enumeration value="Accident"/>
          <xsd:enumeration value="Annexe 1"/>
          <xsd:enumeration value="Assimilées"/>
          <xsd:enumeration value="Bases"/>
          <xsd:enumeration value="Checklist_Trap"/>
          <xsd:enumeration value="Chronologie"/>
          <xsd:enumeration value="Citer"/>
          <xsd:enumeration value="Discrimination"/>
          <xsd:enumeration value="Droits humains"/>
          <xsd:enumeration value="Consentement_Trap"/>
          <xsd:enumeration value="Coordination"/>
          <xsd:enumeration value="Exam_Trap"/>
          <xsd:enumeration value="Exos"/>
          <xsd:enumeration value="Exposition"/>
          <xsd:enumeration value="Faux_ami"/>
          <xsd:enumeration value="Fedlex"/>
          <xsd:enumeration value="FDS"/>
          <xsd:enumeration value="Handicap"/>
          <xsd:enumeration value="Hôpital"/>
          <xsd:enumeration value="Hors liste"/>
          <xsd:enumeration value="Liste"/>
          <xsd:enumeration value="Maladie"/>
          <xsd:enumeration value="Maladie pro"/>
          <xsd:enumeration value="Migration"/>
          <xsd:enumeration value="OLAA"/>
          <xsd:enumeration value="Piège"/>
          <xsd:enumeration value="Preuve_Trap"/>
          <xsd:enumeration value="Procedure_Trap"/>
          <xsd:enumeration value="Provisoire"/>
          <xsd:enumeration value="QCM"/>
          <xsd:enumeration value="Remboursement"/>
          <xsd:enumeration value="Resp_Trap"/>
          <xsd:enumeration value="Santé publique"/>
          <xsd:enumeration value="Tri"/>
          <xsd:enumeration value="Twist"/>
          <xsd:enumeration value="Usure"/>
        </xsd:restriction>
      </xsd:simpleType>
    </xsd:element>
    <xsd:element name="Type_1" ma:index="17" nillable="true" ma:displayName="Types" ma:default="FP" ma:description="types de ressources" ma:format="Dropdown" ma:internalName="Type_1">
      <xsd:simpleType>
        <xsd:restriction base="dms:Choice">
          <xsd:enumeration value="ARB"/>
          <xsd:enumeration value="CAN"/>
          <xsd:enumeration value="CAP"/>
          <xsd:enumeration value="CP"/>
          <xsd:enumeration value="CJX"/>
          <xsd:enumeration value="CM"/>
          <xsd:enumeration value="COR"/>
          <xsd:enumeration value="EXO"/>
          <xsd:enumeration value="FP"/>
          <xsd:enumeration value="FPED"/>
          <xsd:enumeration value="FMET"/>
          <xsd:enumeration value="FREX"/>
          <xsd:enumeration value="FS"/>
          <xsd:enumeration value="GP"/>
          <xsd:enumeration value="HUB"/>
          <xsd:enumeration value="MOD"/>
          <xsd:enumeration value="QCM"/>
          <xsd:enumeration value="SENT"/>
          <xsd:enumeration value="TAB"/>
          <xsd:enumeration value="TROU"/>
        </xsd:restriction>
      </xsd:simpleType>
    </xsd:element>
    <xsd:element name="Public" ma:index="18" nillable="true" ma:displayName="Public" ma:default="TEAM" ma:description="public cible" ma:format="Dropdown" ma:internalName="Public">
      <xsd:simpleType>
        <xsd:restriction base="dms:Choice">
          <xsd:enumeration value="ADM"/>
          <xsd:enumeration value="ETU"/>
          <xsd:enumeration value="JUR"/>
          <xsd:enumeration value="MED"/>
          <xsd:enumeration value="MTECH"/>
          <xsd:enumeration value="MTHER"/>
          <xsd:enumeration value="PARA"/>
          <xsd:enumeration value="TEAM"/>
        </xsd:restriction>
      </xsd:simpleType>
    </xsd:element>
    <xsd:element name="Acc_x00e8_s" ma:index="19" nillable="true" ma:displayName="Accès" ma:default="Public" ma:format="Dropdown" ma:internalName="Acc_x00e8_s">
      <xsd:simpleType>
        <xsd:restriction base="dms:Choice">
          <xsd:enumeration value="Public"/>
          <xsd:enumeration value="Premium"/>
        </xsd:restriction>
      </xsd:simpleType>
    </xsd:element>
    <xsd:element name="Code_x002f_Loi" ma:index="20" nillable="true" ma:displayName="Code /Loi" ma:description="Codes, lois, ordonnances et règlements" ma:format="Dropdown" ma:internalName="Code_x002f_Loi">
      <xsd:simpleType>
        <xsd:restriction base="dms:Choice">
          <xsd:enumeration value="AI"/>
          <xsd:enumeration value="APG"/>
          <xsd:enumeration value="CC"/>
          <xsd:enumeration value="CO"/>
          <xsd:enumeration value="CP"/>
          <xsd:enumeration value="CPC"/>
          <xsd:enumeration value="CPP"/>
          <xsd:enumeration value="CST"/>
          <xsd:enumeration value="LAA"/>
          <xsd:enumeration value="LAFAM"/>
          <xsd:enumeration value="LAM"/>
          <xsd:enumeration value="LAMal"/>
          <xsd:enumeration value="LAPG"/>
          <xsd:enumeration value="LAVI"/>
          <xsd:enumeration value="LCA"/>
          <xsd:enumeration value="LDEP"/>
          <xsd:enumeration value="LEMO"/>
          <xsd:enumeration value="LHand"/>
          <xsd:enumeration value="LPC"/>
          <xsd:enumeration value="LPD"/>
          <xsd:enumeration value="LPGA"/>
          <xsd:enumeration value="LPMed"/>
          <xsd:enumeration value="Lstup"/>
          <xsd:enumeration value="LPSan"/>
          <xsd:enumeration value="OCPSan"/>
          <xsd:enumeration value="LPMA"/>
          <xsd:enumeration value="LPTh"/>
          <xsd:enumeration value="Loi sur la transplantation"/>
          <xsd:enumeration value="LSAMal"/>
          <xsd:enumeration value="OAMal"/>
          <xsd:enumeration value="OCStup"/>
          <xsd:enumeration value="ODEP"/>
          <xsd:enumeration value="OLAA"/>
          <xsd:enumeration value="OMAA"/>
          <xsd:enumeration value="OMAV"/>
          <xsd:enumeration value="OPAS"/>
          <xsd:enumeration value="OPGA"/>
          <xsd:enumeration value="ORe-DFI"/>
          <xsd:enumeration value="ORPSan"/>
          <xsd:enumeration value="RAI"/>
          <xsd:enumeration value="Choix 40"/>
        </xsd:restriction>
      </xsd:simpleType>
    </xsd:element>
    <xsd:element name="Trousse" ma:index="21" nillable="true" ma:displayName="Trousse" ma:description="Trousses" ma:format="Dropdown" ma:internalName="Trousse">
      <xsd:simpleType>
        <xsd:restriction base="dms:Choice">
          <xsd:enumeration value="CAS_I"/>
          <xsd:enumeration value="Corrigés"/>
          <xsd:enumeration value="Découverte"/>
          <xsd:enumeration value="Entraînement"/>
          <xsd:enumeration value="Examen"/>
          <xsd:enumeration value="Expert"/>
          <xsd:enumeration value="Premium"/>
          <xsd:enumeration value="Standard"/>
          <xsd:enumeration value="Thématique"/>
        </xsd:restriction>
      </xsd:simpleType>
    </xsd:element>
    <xsd:element name="Facult_x00e9_" ma:index="22" nillable="true" ma:displayName="Faculté" ma:format="Dropdown" ma:internalName="Facult_x00e9_">
      <xsd:simpleType>
        <xsd:union memberTypes="dms:Text">
          <xsd:simpleType>
            <xsd:restriction base="dms:Choice">
              <xsd:enumeration value="ASSC"/>
              <xsd:enumeration value="Soins infirmiers"/>
              <xsd:enumeration value="Médecine"/>
              <xsd:enumeration value="Paramédicale"/>
              <xsd:enumeration value="Droit"/>
              <xsd:enumeration value="Patients &amp; proches"/>
              <xsd:enumeration value="Administration &amp; Management"/>
              <xsd:enumeration value="Formation continu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07104ea7-f245-4466-9c6f-6502bdf82c95">Constitution &amp; droits fondamentaux</Th_x00e8_me>
    <Hub xmlns="07104ea7-f245-4466-9c6f-6502bdf82c95">HUB — CAS I</Hub>
    <Niveau xmlns="07104ea7-f245-4466-9c6f-6502bdf82c95">
      <Value>Basique</Value>
    </Niveau>
    <Difficult_x00e9_ xmlns="07104ea7-f245-4466-9c6f-6502bdf82c95" xsi:nil="true"/>
    <Loi xmlns="07104ea7-f245-4466-9c6f-6502bdf82c95" xsi:nil="true"/>
    <TAG xmlns="07104ea7-f245-4466-9c6f-6502bdf82c95" xsi:nil="true"/>
    <Type_1 xmlns="07104ea7-f245-4466-9c6f-6502bdf82c95">FP</Type_1>
    <Code_x002f_Loi xmlns="07104ea7-f245-4466-9c6f-6502bdf82c95">CST</Code_x002f_Loi>
    <Acc_x00e8_s xmlns="07104ea7-f245-4466-9c6f-6502bdf82c95">Public</Acc_x00e8_s>
    <Public xmlns="07104ea7-f245-4466-9c6f-6502bdf82c95">TEAM</Public>
    <Trousse xmlns="07104ea7-f245-4466-9c6f-6502bdf82c95">CAS_I</Trousse>
    <Facult_x00e9_ xmlns="07104ea7-f245-4466-9c6f-6502bdf82c95" xsi:nil="true"/>
  </documentManagement>
</p:properties>
</file>

<file path=customXml/itemProps1.xml><?xml version="1.0" encoding="utf-8"?>
<ds:datastoreItem xmlns:ds="http://schemas.openxmlformats.org/officeDocument/2006/customXml" ds:itemID="{69636694-B720-4BDD-8832-B7284A967439}"/>
</file>

<file path=customXml/itemProps2.xml><?xml version="1.0" encoding="utf-8"?>
<ds:datastoreItem xmlns:ds="http://schemas.openxmlformats.org/officeDocument/2006/customXml" ds:itemID="{079E535D-7322-42A9-BD0D-359352B26C98}"/>
</file>

<file path=customXml/itemProps3.xml><?xml version="1.0" encoding="utf-8"?>
<ds:datastoreItem xmlns:ds="http://schemas.openxmlformats.org/officeDocument/2006/customXml" ds:itemID="{AD3A0CEC-2E2E-47C8-8443-10905551ADEB}"/>
</file>

<file path=docProps/app.xml><?xml version="1.0" encoding="utf-8"?>
<Properties xmlns="http://schemas.openxmlformats.org/officeDocument/2006/extended-properties" xmlns:vt="http://schemas.openxmlformats.org/officeDocument/2006/docPropsVTypes">
  <Template>CAS droit des patients et santé public_1</Template>
  <TotalTime>0</TotalTime>
  <Pages>1</Pages>
  <Words>513</Words>
  <Characters>2825</Characters>
  <Application>Microsoft Office Word</Application>
  <DocSecurity>0</DocSecurity>
  <Lines>23</Lines>
  <Paragraphs>6</Paragraphs>
  <ScaleCrop>false</ScaleCrop>
  <Company>FHVi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Petoud</dc:creator>
  <cp:keywords/>
  <dc:description/>
  <cp:lastModifiedBy>Laurence Petoud</cp:lastModifiedBy>
  <cp:revision>18</cp:revision>
  <dcterms:created xsi:type="dcterms:W3CDTF">2023-06-29T15:03:00Z</dcterms:created>
  <dcterms:modified xsi:type="dcterms:W3CDTF">2023-07-21T08:21:00Z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0x01010009FA3BBF9F5BB14B8218BE985B7B3A3D</vt:lpwstr>
  </property>
</Properties>
</file>