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662B5C" w14:textId="1E19D638" w:rsidR="00421D02" w:rsidRPr="00056E43" w:rsidRDefault="004C79EB" w:rsidP="00056E43">
      <w:pPr>
        <w:jc w:val="both"/>
        <w:rPr>
          <w:rFonts w:ascii="Arial" w:hAnsi="Arial" w:cs="Arial"/>
          <w:sz w:val="22"/>
          <w:szCs w:val="22"/>
        </w:rPr>
      </w:pPr>
      <w:r>
        <w:rPr>
          <w:rFonts w:ascii="Arial" w:hAnsi="Arial" w:cs="Arial"/>
          <w:b/>
          <w:bCs/>
          <w:caps/>
          <w:sz w:val="22"/>
          <w:szCs w:val="22"/>
        </w:rPr>
        <w:t>Choix éclairé des soins</w:t>
      </w:r>
    </w:p>
    <w:p w14:paraId="4FA54592" w14:textId="36F12955" w:rsidR="001432FF" w:rsidRDefault="001432FF" w:rsidP="00056E43">
      <w:pPr>
        <w:pBdr>
          <w:bottom w:val="single" w:sz="12" w:space="1" w:color="auto"/>
        </w:pBdr>
        <w:jc w:val="both"/>
        <w:rPr>
          <w:rFonts w:ascii="Arial" w:hAnsi="Arial" w:cs="Arial"/>
          <w:b/>
          <w:bCs/>
          <w:smallCaps/>
          <w:sz w:val="22"/>
          <w:szCs w:val="22"/>
        </w:rPr>
      </w:pPr>
    </w:p>
    <w:p w14:paraId="0013A892" w14:textId="01C62EAD" w:rsidR="00CA5028" w:rsidRPr="00056E43" w:rsidRDefault="004C79EB" w:rsidP="00056E43">
      <w:pPr>
        <w:pBdr>
          <w:bottom w:val="single" w:sz="12" w:space="1" w:color="auto"/>
        </w:pBdr>
        <w:jc w:val="both"/>
        <w:rPr>
          <w:rFonts w:ascii="Arial" w:hAnsi="Arial" w:cs="Arial"/>
          <w:b/>
          <w:bCs/>
          <w:smallCaps/>
          <w:sz w:val="22"/>
          <w:szCs w:val="22"/>
        </w:rPr>
      </w:pPr>
      <w:r>
        <w:rPr>
          <w:rFonts w:ascii="Arial" w:hAnsi="Arial" w:cs="Arial"/>
          <w:b/>
          <w:bCs/>
          <w:smallCaps/>
          <w:sz w:val="22"/>
          <w:szCs w:val="22"/>
        </w:rPr>
        <w:t>comment déterminer si un patient est capable de discernement et comment réagir en tant que soignant si un patient adulte est incapable de discernement</w:t>
      </w:r>
      <w:r w:rsidR="00CA5028">
        <w:rPr>
          <w:rFonts w:ascii="Arial" w:hAnsi="Arial" w:cs="Arial"/>
          <w:b/>
          <w:bCs/>
          <w:smallCaps/>
          <w:sz w:val="22"/>
          <w:szCs w:val="22"/>
        </w:rPr>
        <w:t xml:space="preserve"> ? </w:t>
      </w:r>
    </w:p>
    <w:p w14:paraId="2E78BD51" w14:textId="77777777" w:rsidR="003C40E5" w:rsidRPr="00705353" w:rsidRDefault="003C40E5" w:rsidP="00CA5028">
      <w:pPr>
        <w:shd w:val="clear" w:color="auto" w:fill="FFFFFF"/>
        <w:jc w:val="both"/>
        <w:rPr>
          <w:rFonts w:ascii="Arial" w:hAnsi="Arial" w:cs="Arial"/>
          <w:sz w:val="22"/>
          <w:szCs w:val="22"/>
        </w:rPr>
      </w:pPr>
    </w:p>
    <w:p w14:paraId="6A46AB8E" w14:textId="47D97D1B" w:rsidR="00CA5028" w:rsidRPr="00705353" w:rsidRDefault="00CA5028" w:rsidP="00CA5028">
      <w:pPr>
        <w:jc w:val="both"/>
        <w:rPr>
          <w:rFonts w:ascii="Arial" w:hAnsi="Arial" w:cs="Arial"/>
          <w:sz w:val="22"/>
          <w:szCs w:val="22"/>
        </w:rPr>
      </w:pPr>
      <w:r w:rsidRPr="00705353">
        <w:rPr>
          <w:rFonts w:ascii="Arial" w:hAnsi="Arial" w:cs="Arial"/>
          <w:sz w:val="22"/>
          <w:szCs w:val="22"/>
        </w:rPr>
        <w:t>La c</w:t>
      </w:r>
      <w:r w:rsidR="003C40E5">
        <w:rPr>
          <w:rFonts w:ascii="Arial" w:hAnsi="Arial" w:cs="Arial"/>
          <w:sz w:val="22"/>
          <w:szCs w:val="22"/>
        </w:rPr>
        <w:t>a</w:t>
      </w:r>
      <w:r w:rsidRPr="00705353">
        <w:rPr>
          <w:rFonts w:ascii="Arial" w:hAnsi="Arial" w:cs="Arial"/>
          <w:sz w:val="22"/>
          <w:szCs w:val="22"/>
        </w:rPr>
        <w:t xml:space="preserve">pacité de discernement est définie à l’art. 16 CC : elle est </w:t>
      </w:r>
      <w:r w:rsidRPr="00705353">
        <w:rPr>
          <w:rFonts w:ascii="Arial" w:hAnsi="Arial" w:cs="Arial"/>
          <w:b/>
          <w:bCs/>
          <w:sz w:val="22"/>
          <w:szCs w:val="22"/>
        </w:rPr>
        <w:t>présumée</w:t>
      </w:r>
      <w:r w:rsidRPr="00705353">
        <w:rPr>
          <w:rFonts w:ascii="Arial" w:hAnsi="Arial" w:cs="Arial"/>
          <w:sz w:val="22"/>
          <w:szCs w:val="22"/>
        </w:rPr>
        <w:t xml:space="preserve"> sauf en cas d’existence d’une ou plusieurs des causes citées par l’article, à savoir « son jeune âge, de déficience mentale, de troubles psychiques, d’ivresse ou d’autres causes semblables ». </w:t>
      </w:r>
    </w:p>
    <w:p w14:paraId="34304BD1" w14:textId="77777777" w:rsidR="00CA5028" w:rsidRPr="00705353" w:rsidRDefault="00CA5028" w:rsidP="00CA5028">
      <w:pPr>
        <w:jc w:val="both"/>
        <w:rPr>
          <w:rFonts w:ascii="Arial" w:hAnsi="Arial" w:cs="Arial"/>
          <w:sz w:val="22"/>
          <w:szCs w:val="22"/>
        </w:rPr>
      </w:pPr>
    </w:p>
    <w:p w14:paraId="3BD9539D" w14:textId="77777777" w:rsidR="00CA5028" w:rsidRPr="00705353" w:rsidRDefault="00CA5028" w:rsidP="00CA5028">
      <w:pPr>
        <w:shd w:val="clear" w:color="auto" w:fill="FFFFFF"/>
        <w:jc w:val="both"/>
        <w:rPr>
          <w:rFonts w:ascii="Arial" w:hAnsi="Arial" w:cs="Arial"/>
          <w:sz w:val="22"/>
          <w:szCs w:val="22"/>
        </w:rPr>
      </w:pPr>
      <w:r w:rsidRPr="00705353">
        <w:rPr>
          <w:rFonts w:ascii="Arial" w:hAnsi="Arial" w:cs="Arial"/>
          <w:sz w:val="22"/>
          <w:szCs w:val="22"/>
        </w:rPr>
        <w:t xml:space="preserve">La capacité de discernement comporte deux éléments : </w:t>
      </w:r>
    </w:p>
    <w:p w14:paraId="1B697AD7" w14:textId="77777777" w:rsidR="00CA5028" w:rsidRPr="00705353" w:rsidRDefault="00CA5028" w:rsidP="00FB5598">
      <w:pPr>
        <w:pStyle w:val="Paragraphedeliste"/>
        <w:numPr>
          <w:ilvl w:val="0"/>
          <w:numId w:val="1"/>
        </w:numPr>
        <w:shd w:val="clear" w:color="auto" w:fill="FFFFFF"/>
        <w:rPr>
          <w:rFonts w:cs="Arial"/>
          <w:sz w:val="22"/>
        </w:rPr>
      </w:pPr>
      <w:r w:rsidRPr="00705353">
        <w:rPr>
          <w:rFonts w:cs="Arial"/>
          <w:b/>
          <w:bCs/>
          <w:sz w:val="22"/>
        </w:rPr>
        <w:t>un élément intellectuel</w:t>
      </w:r>
      <w:r w:rsidRPr="00705353">
        <w:rPr>
          <w:rFonts w:cs="Arial"/>
          <w:sz w:val="22"/>
        </w:rPr>
        <w:t xml:space="preserve">, la capacité d’apprécier le sens, l’opportunité et les effets d’un acte déterminé, et </w:t>
      </w:r>
    </w:p>
    <w:p w14:paraId="389A448D" w14:textId="77777777" w:rsidR="00CA5028" w:rsidRPr="00705353" w:rsidRDefault="00CA5028" w:rsidP="00FB5598">
      <w:pPr>
        <w:pStyle w:val="Paragraphedeliste"/>
        <w:numPr>
          <w:ilvl w:val="0"/>
          <w:numId w:val="1"/>
        </w:numPr>
        <w:shd w:val="clear" w:color="auto" w:fill="FFFFFF"/>
        <w:rPr>
          <w:rFonts w:cs="Arial"/>
          <w:sz w:val="22"/>
        </w:rPr>
      </w:pPr>
      <w:r w:rsidRPr="00705353">
        <w:rPr>
          <w:rFonts w:cs="Arial"/>
          <w:b/>
          <w:bCs/>
          <w:sz w:val="22"/>
        </w:rPr>
        <w:t>un élément volontaire ou caractériel</w:t>
      </w:r>
      <w:r w:rsidRPr="00705353">
        <w:rPr>
          <w:rFonts w:cs="Arial"/>
          <w:sz w:val="22"/>
        </w:rPr>
        <w:t xml:space="preserve">, la faculté d’agir en fonction de cette compréhension raisonnable selon sa libre volonté (…). La capacité de discernement est relative : </w:t>
      </w:r>
      <w:r w:rsidRPr="00705353">
        <w:rPr>
          <w:rFonts w:cs="Arial"/>
          <w:b/>
          <w:bCs/>
          <w:sz w:val="22"/>
        </w:rPr>
        <w:t>elle ne doit pas être appréciée dans l’abstrait, mais concrètement</w:t>
      </w:r>
      <w:r w:rsidRPr="00705353">
        <w:rPr>
          <w:rFonts w:cs="Arial"/>
          <w:sz w:val="22"/>
        </w:rPr>
        <w:t xml:space="preserve">, </w:t>
      </w:r>
      <w:r w:rsidRPr="00705353">
        <w:rPr>
          <w:rFonts w:cs="Arial"/>
          <w:b/>
          <w:bCs/>
          <w:sz w:val="22"/>
          <w:u w:val="single"/>
        </w:rPr>
        <w:t>par rapport à un acte déterminé</w:t>
      </w:r>
      <w:r w:rsidRPr="00705353">
        <w:rPr>
          <w:rFonts w:cs="Arial"/>
          <w:sz w:val="22"/>
        </w:rPr>
        <w:t xml:space="preserve">, en fonction de sa nature et de son importance, les facultés requises devant exister au moment de l’acte, (…) la capacité de discernement doit être présumée, sur la base de l’expérience générale de la vie. </w:t>
      </w:r>
    </w:p>
    <w:p w14:paraId="1144A2C7" w14:textId="77777777" w:rsidR="00CA5028" w:rsidRPr="00705353" w:rsidRDefault="00CA5028" w:rsidP="00CA5028">
      <w:pPr>
        <w:shd w:val="clear" w:color="auto" w:fill="FFFFFF"/>
        <w:jc w:val="both"/>
        <w:rPr>
          <w:rFonts w:ascii="Arial" w:hAnsi="Arial" w:cs="Arial"/>
          <w:sz w:val="22"/>
          <w:szCs w:val="22"/>
        </w:rPr>
      </w:pPr>
    </w:p>
    <w:p w14:paraId="11255FB2" w14:textId="77B380B3" w:rsidR="00CA5028" w:rsidRDefault="00CA5028" w:rsidP="00CA5028">
      <w:pPr>
        <w:shd w:val="clear" w:color="auto" w:fill="FFFFFF"/>
        <w:jc w:val="both"/>
        <w:rPr>
          <w:rFonts w:ascii="Arial" w:hAnsi="Arial" w:cs="Arial"/>
          <w:sz w:val="22"/>
          <w:szCs w:val="22"/>
        </w:rPr>
      </w:pPr>
      <w:r w:rsidRPr="00705353">
        <w:rPr>
          <w:rFonts w:ascii="Arial" w:hAnsi="Arial" w:cs="Arial"/>
          <w:sz w:val="22"/>
          <w:szCs w:val="22"/>
        </w:rPr>
        <w:t xml:space="preserve">Ainsi, pour répondre à la question, </w:t>
      </w:r>
      <w:r w:rsidR="00B65A4C" w:rsidRPr="00B65A4C">
        <w:rPr>
          <w:rFonts w:ascii="Arial" w:hAnsi="Arial" w:cs="Arial"/>
          <w:b/>
          <w:bCs/>
          <w:sz w:val="22"/>
          <w:szCs w:val="22"/>
        </w:rPr>
        <w:t xml:space="preserve">il s’agit </w:t>
      </w:r>
      <w:r w:rsidR="00D35386">
        <w:rPr>
          <w:rFonts w:ascii="Arial" w:hAnsi="Arial" w:cs="Arial"/>
          <w:b/>
          <w:bCs/>
          <w:sz w:val="22"/>
          <w:szCs w:val="22"/>
        </w:rPr>
        <w:t>de</w:t>
      </w:r>
      <w:r w:rsidR="00B65A4C" w:rsidRPr="00B65A4C">
        <w:rPr>
          <w:rFonts w:ascii="Arial" w:hAnsi="Arial" w:cs="Arial"/>
          <w:b/>
          <w:bCs/>
          <w:sz w:val="22"/>
          <w:szCs w:val="22"/>
        </w:rPr>
        <w:t xml:space="preserve"> vérifier que le patient a compris</w:t>
      </w:r>
      <w:r w:rsidR="00B65A4C">
        <w:rPr>
          <w:rFonts w:ascii="Arial" w:hAnsi="Arial" w:cs="Arial"/>
          <w:sz w:val="22"/>
          <w:szCs w:val="22"/>
        </w:rPr>
        <w:t xml:space="preserve"> ce qui lui a été exposé, charge au soignant d’adapter les informations au patient (langue, patient sourd, vocabulaire utilisé</w:t>
      </w:r>
      <w:r w:rsidR="00D35386">
        <w:rPr>
          <w:rFonts w:ascii="Arial" w:hAnsi="Arial" w:cs="Arial"/>
          <w:sz w:val="22"/>
          <w:szCs w:val="22"/>
        </w:rPr>
        <w:t xml:space="preserve"> selon le niveau d’éducation</w:t>
      </w:r>
      <w:r w:rsidR="00B65A4C">
        <w:rPr>
          <w:rFonts w:ascii="Arial" w:hAnsi="Arial" w:cs="Arial"/>
          <w:sz w:val="22"/>
          <w:szCs w:val="22"/>
        </w:rPr>
        <w:t xml:space="preserve">) tout en veillant à être complet dans ses informations (but du traitement, alternatives, prix, risques, avantages, conséquences d’une non intervention médicale), ce qui se fait par une écoute active, notamment en demandant à la personne ce qu’elle a retenu de la discussion. </w:t>
      </w:r>
    </w:p>
    <w:p w14:paraId="7ED4D922" w14:textId="469AF98B" w:rsidR="00B65A4C" w:rsidRDefault="00B65A4C" w:rsidP="00CA5028">
      <w:pPr>
        <w:shd w:val="clear" w:color="auto" w:fill="FFFFFF"/>
        <w:jc w:val="both"/>
        <w:rPr>
          <w:rFonts w:ascii="Arial" w:hAnsi="Arial" w:cs="Arial"/>
          <w:sz w:val="22"/>
          <w:szCs w:val="22"/>
        </w:rPr>
      </w:pPr>
    </w:p>
    <w:p w14:paraId="42641DA4" w14:textId="6B795E4E" w:rsidR="00B65A4C" w:rsidRDefault="00B65A4C" w:rsidP="00CA5028">
      <w:pPr>
        <w:shd w:val="clear" w:color="auto" w:fill="FFFFFF"/>
        <w:jc w:val="both"/>
        <w:rPr>
          <w:rFonts w:ascii="Arial" w:hAnsi="Arial" w:cs="Arial"/>
          <w:sz w:val="22"/>
          <w:szCs w:val="22"/>
        </w:rPr>
      </w:pPr>
      <w:r>
        <w:rPr>
          <w:rFonts w:ascii="Arial" w:hAnsi="Arial" w:cs="Arial"/>
          <w:sz w:val="22"/>
          <w:szCs w:val="22"/>
        </w:rPr>
        <w:t xml:space="preserve">Ensuite, le soignant doit déterminer si le patient est en mesure de faire un choix sur la base des informations reçues et de l’assumer. </w:t>
      </w:r>
    </w:p>
    <w:p w14:paraId="2A23D138" w14:textId="3B1E26FD" w:rsidR="00B65A4C" w:rsidRDefault="00B65A4C" w:rsidP="00CA5028">
      <w:pPr>
        <w:shd w:val="clear" w:color="auto" w:fill="FFFFFF"/>
        <w:jc w:val="both"/>
        <w:rPr>
          <w:rFonts w:ascii="Arial" w:hAnsi="Arial" w:cs="Arial"/>
          <w:sz w:val="22"/>
          <w:szCs w:val="22"/>
        </w:rPr>
      </w:pPr>
    </w:p>
    <w:p w14:paraId="0ECA82FE" w14:textId="3C5D3D20" w:rsidR="00B65A4C" w:rsidRDefault="00B65A4C" w:rsidP="00CA5028">
      <w:pPr>
        <w:shd w:val="clear" w:color="auto" w:fill="FFFFFF"/>
        <w:jc w:val="both"/>
        <w:rPr>
          <w:rFonts w:ascii="Arial" w:hAnsi="Arial" w:cs="Arial"/>
          <w:sz w:val="22"/>
          <w:szCs w:val="22"/>
        </w:rPr>
      </w:pPr>
      <w:r>
        <w:rPr>
          <w:rFonts w:ascii="Arial" w:hAnsi="Arial" w:cs="Arial"/>
          <w:sz w:val="22"/>
          <w:szCs w:val="22"/>
        </w:rPr>
        <w:t>En effet, la capacité de discernement nécessite que soient réunis les éléments intellectuel et volontaire : le seul fait de prendre une décision qui semble « raisonnable » ne signifie pas que le patient a compris ce qui lui a été exposé et le fait de rendre une décision qui semble déraisonnable ne signifie pas que le patient est incapable de disce</w:t>
      </w:r>
      <w:r w:rsidR="00D35386">
        <w:rPr>
          <w:rFonts w:ascii="Arial" w:hAnsi="Arial" w:cs="Arial"/>
          <w:sz w:val="22"/>
          <w:szCs w:val="22"/>
        </w:rPr>
        <w:t>r</w:t>
      </w:r>
      <w:r>
        <w:rPr>
          <w:rFonts w:ascii="Arial" w:hAnsi="Arial" w:cs="Arial"/>
          <w:sz w:val="22"/>
          <w:szCs w:val="22"/>
        </w:rPr>
        <w:t xml:space="preserve">nement. </w:t>
      </w:r>
    </w:p>
    <w:p w14:paraId="5F7B8465" w14:textId="77777777" w:rsidR="00B65A4C" w:rsidRDefault="00B65A4C" w:rsidP="00CA5028">
      <w:pPr>
        <w:shd w:val="clear" w:color="auto" w:fill="FFFFFF"/>
        <w:jc w:val="both"/>
        <w:rPr>
          <w:rFonts w:ascii="Arial" w:hAnsi="Arial" w:cs="Arial"/>
          <w:sz w:val="22"/>
          <w:szCs w:val="22"/>
        </w:rPr>
      </w:pPr>
    </w:p>
    <w:p w14:paraId="35B3C43B" w14:textId="79C0EDED" w:rsidR="00B65A4C" w:rsidRDefault="00B43A9E" w:rsidP="00CA5028">
      <w:pPr>
        <w:shd w:val="clear" w:color="auto" w:fill="FFFFFF"/>
        <w:jc w:val="both"/>
        <w:rPr>
          <w:rFonts w:ascii="Arial" w:hAnsi="Arial" w:cs="Arial"/>
          <w:sz w:val="22"/>
          <w:szCs w:val="22"/>
        </w:rPr>
      </w:pPr>
      <w:r>
        <w:rPr>
          <w:rFonts w:ascii="Arial" w:hAnsi="Arial" w:cs="Arial"/>
          <w:sz w:val="22"/>
          <w:szCs w:val="22"/>
        </w:rPr>
        <w:t xml:space="preserve">Différents tests peuvent être effectués pour contrôler la capacité de discernement, </w:t>
      </w:r>
      <w:r w:rsidR="00FB0F81">
        <w:rPr>
          <w:rFonts w:ascii="Arial" w:hAnsi="Arial" w:cs="Arial"/>
          <w:sz w:val="22"/>
          <w:szCs w:val="22"/>
        </w:rPr>
        <w:t xml:space="preserve">dont notamment le MMS (mini mental state), permettant par une série de questions « simples » de déterminer si le patient se trouve dans un état de confusion ou non, ce test s’effectuant sur 30 points (voir arrêt 5A_905/2015, en matière de mandat pour cause d’inaptitude). </w:t>
      </w:r>
    </w:p>
    <w:p w14:paraId="48F4D625" w14:textId="77777777" w:rsidR="00B65A4C" w:rsidRPr="00705353" w:rsidRDefault="00B65A4C" w:rsidP="00CA5028">
      <w:pPr>
        <w:shd w:val="clear" w:color="auto" w:fill="FFFFFF"/>
        <w:jc w:val="both"/>
        <w:rPr>
          <w:rFonts w:ascii="Arial" w:hAnsi="Arial" w:cs="Arial"/>
          <w:sz w:val="22"/>
          <w:szCs w:val="22"/>
        </w:rPr>
      </w:pPr>
    </w:p>
    <w:p w14:paraId="61D4FA5E" w14:textId="380AD406" w:rsidR="00CA5028" w:rsidRDefault="00F27C76" w:rsidP="00CA5028">
      <w:pPr>
        <w:shd w:val="clear" w:color="auto" w:fill="FFFFFF"/>
        <w:jc w:val="both"/>
        <w:rPr>
          <w:rFonts w:ascii="Arial" w:hAnsi="Arial" w:cs="Arial"/>
          <w:sz w:val="22"/>
          <w:szCs w:val="22"/>
        </w:rPr>
      </w:pPr>
      <w:r>
        <w:rPr>
          <w:rFonts w:ascii="Arial" w:hAnsi="Arial" w:cs="Arial"/>
          <w:sz w:val="22"/>
          <w:szCs w:val="22"/>
        </w:rPr>
        <w:t xml:space="preserve">S’il est établi que le patient n’a, pour une question déterminée, pas la capacité de discernement, deux cas de figure : </w:t>
      </w:r>
    </w:p>
    <w:p w14:paraId="1274B423" w14:textId="51AB8CC4" w:rsidR="00F27C76" w:rsidRPr="00F27C76" w:rsidRDefault="00F27C76" w:rsidP="00F27C76">
      <w:pPr>
        <w:pStyle w:val="Paragraphedeliste"/>
        <w:numPr>
          <w:ilvl w:val="0"/>
          <w:numId w:val="3"/>
        </w:numPr>
        <w:shd w:val="clear" w:color="auto" w:fill="FFFFFF"/>
        <w:rPr>
          <w:rFonts w:cs="Arial"/>
          <w:sz w:val="22"/>
        </w:rPr>
      </w:pPr>
      <w:r>
        <w:rPr>
          <w:rFonts w:cs="Arial"/>
          <w:sz w:val="22"/>
          <w:lang w:val="fr-CH"/>
        </w:rPr>
        <w:t>il s’agit d’une situation d’urgence, dans quel cas le médecin agit en fonction des intérêts supposés du patient</w:t>
      </w:r>
    </w:p>
    <w:p w14:paraId="3D442DD8" w14:textId="194AF954" w:rsidR="00F27C76" w:rsidRPr="00F27C76" w:rsidRDefault="00F27C76" w:rsidP="00F27C76">
      <w:pPr>
        <w:pStyle w:val="Paragraphedeliste"/>
        <w:numPr>
          <w:ilvl w:val="0"/>
          <w:numId w:val="3"/>
        </w:numPr>
        <w:shd w:val="clear" w:color="auto" w:fill="FFFFFF"/>
        <w:rPr>
          <w:rFonts w:cs="Arial"/>
          <w:sz w:val="22"/>
        </w:rPr>
      </w:pPr>
      <w:r>
        <w:rPr>
          <w:rFonts w:cs="Arial"/>
          <w:sz w:val="22"/>
          <w:lang w:val="fr-CH"/>
        </w:rPr>
        <w:t xml:space="preserve">il s’agit d’une situation qui tolère une certaine « attente », dans quel cas il s’agira de déterminer </w:t>
      </w:r>
    </w:p>
    <w:p w14:paraId="6C4BD910" w14:textId="12AA697E" w:rsidR="00F27C76" w:rsidRPr="00F27C76" w:rsidRDefault="00F27C76" w:rsidP="00F27C76">
      <w:pPr>
        <w:pStyle w:val="Paragraphedeliste"/>
        <w:numPr>
          <w:ilvl w:val="0"/>
          <w:numId w:val="4"/>
        </w:numPr>
        <w:shd w:val="clear" w:color="auto" w:fill="FFFFFF"/>
        <w:rPr>
          <w:rFonts w:cs="Arial"/>
          <w:sz w:val="22"/>
        </w:rPr>
      </w:pPr>
      <w:r>
        <w:rPr>
          <w:rFonts w:cs="Arial"/>
          <w:sz w:val="22"/>
          <w:lang w:val="fr-CH"/>
        </w:rPr>
        <w:t>si le patient peut recouvrer dans un très proche avenir la capacité de discernement (état de choc après un accident par exemple, lequel peut se « résorber »)</w:t>
      </w:r>
    </w:p>
    <w:p w14:paraId="2E9DC2F1" w14:textId="7A1D46EB" w:rsidR="00F27C76" w:rsidRPr="00F27C76" w:rsidRDefault="00F27C76" w:rsidP="00F27C76">
      <w:pPr>
        <w:pStyle w:val="Paragraphedeliste"/>
        <w:numPr>
          <w:ilvl w:val="0"/>
          <w:numId w:val="4"/>
        </w:numPr>
        <w:shd w:val="clear" w:color="auto" w:fill="FFFFFF"/>
        <w:rPr>
          <w:rFonts w:cs="Arial"/>
          <w:sz w:val="22"/>
        </w:rPr>
      </w:pPr>
      <w:r>
        <w:rPr>
          <w:rFonts w:cs="Arial"/>
          <w:sz w:val="22"/>
          <w:lang w:val="fr-CH"/>
        </w:rPr>
        <w:t xml:space="preserve">si cette absence de capacité de discernement risque de perdurer, dans quel cas il conviendra d’établir qui est le représentant de ce patient. </w:t>
      </w:r>
    </w:p>
    <w:p w14:paraId="58CA1574" w14:textId="5036A054" w:rsidR="00CA5028" w:rsidRDefault="00CA5028" w:rsidP="00CA5028">
      <w:pPr>
        <w:shd w:val="clear" w:color="auto" w:fill="FFFFFF"/>
        <w:jc w:val="both"/>
        <w:rPr>
          <w:rFonts w:ascii="Arial" w:hAnsi="Arial" w:cs="Arial"/>
          <w:sz w:val="22"/>
          <w:szCs w:val="22"/>
        </w:rPr>
      </w:pPr>
    </w:p>
    <w:p w14:paraId="5AB19333" w14:textId="6F4CEE84" w:rsidR="00F27C76" w:rsidRDefault="00F27C76" w:rsidP="00CA5028">
      <w:pPr>
        <w:shd w:val="clear" w:color="auto" w:fill="FFFFFF"/>
        <w:jc w:val="both"/>
        <w:rPr>
          <w:rFonts w:ascii="Arial" w:hAnsi="Arial" w:cs="Arial"/>
          <w:sz w:val="22"/>
          <w:szCs w:val="22"/>
        </w:rPr>
      </w:pPr>
      <w:r>
        <w:rPr>
          <w:rFonts w:ascii="Arial" w:hAnsi="Arial" w:cs="Arial"/>
          <w:sz w:val="22"/>
          <w:szCs w:val="22"/>
        </w:rPr>
        <w:t xml:space="preserve">Il conviendra dans ce cas de s’en référer à ce qu’on appelle la « cascade » de l’art. 378 CC, la première question à clarifier étant celle de savoir si le patient avait nommé préalablement à sa perte de capacité de discernement un représentant thérapeutique ou rédigé des directives anticipées. Si tel n’est pas le cas, il faudra établir si un curateur de représentation dans le </w:t>
      </w:r>
      <w:r>
        <w:rPr>
          <w:rFonts w:ascii="Arial" w:hAnsi="Arial" w:cs="Arial"/>
          <w:sz w:val="22"/>
          <w:szCs w:val="22"/>
        </w:rPr>
        <w:lastRenderedPageBreak/>
        <w:t xml:space="preserve">domaine médical avait été désigné par l’autorité de protection de l’adulte au sens de l’art. 394 CC. </w:t>
      </w:r>
    </w:p>
    <w:p w14:paraId="7567365C" w14:textId="139D63BB" w:rsidR="00F27C76" w:rsidRDefault="00F27C76" w:rsidP="00CA5028">
      <w:pPr>
        <w:shd w:val="clear" w:color="auto" w:fill="FFFFFF"/>
        <w:jc w:val="both"/>
        <w:rPr>
          <w:rFonts w:ascii="Arial" w:hAnsi="Arial" w:cs="Arial"/>
          <w:sz w:val="22"/>
          <w:szCs w:val="22"/>
        </w:rPr>
      </w:pPr>
    </w:p>
    <w:p w14:paraId="3FD7E435" w14:textId="2FF76FE5" w:rsidR="003C40E5" w:rsidRPr="00F27C76" w:rsidRDefault="00F27C76" w:rsidP="00CA5028">
      <w:pPr>
        <w:shd w:val="clear" w:color="auto" w:fill="FFFFFF"/>
        <w:jc w:val="both"/>
        <w:rPr>
          <w:rFonts w:ascii="Arial" w:hAnsi="Arial" w:cs="Arial"/>
          <w:sz w:val="22"/>
          <w:szCs w:val="22"/>
        </w:rPr>
      </w:pPr>
      <w:r>
        <w:rPr>
          <w:rFonts w:ascii="Arial" w:hAnsi="Arial" w:cs="Arial"/>
          <w:sz w:val="22"/>
          <w:szCs w:val="22"/>
        </w:rPr>
        <w:t xml:space="preserve">Ce n’est qu’ensuite qu’il conviendra d’en référer à la « cascade familiale », chacun des membres pouvant refuser d’endosser ce rôle de représentant de plein droit. </w:t>
      </w:r>
    </w:p>
    <w:p w14:paraId="7B53A7F9" w14:textId="5A0E96E2" w:rsidR="00703BCD" w:rsidRPr="00084CA6" w:rsidRDefault="00703BCD" w:rsidP="00084CA6">
      <w:pPr>
        <w:jc w:val="both"/>
        <w:rPr>
          <w:rFonts w:ascii="Arial" w:hAnsi="Arial" w:cs="Arial"/>
          <w:b/>
          <w:bCs/>
          <w:sz w:val="22"/>
          <w:szCs w:val="22"/>
        </w:rPr>
      </w:pPr>
    </w:p>
    <w:sectPr w:rsidR="00703BCD" w:rsidRPr="00084CA6" w:rsidSect="003C5DC7">
      <w:headerReference w:type="default" r:id="rId8"/>
      <w:footerReference w:type="default" r:id="rId9"/>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7FCF32" w14:textId="77777777" w:rsidR="005D2663" w:rsidRDefault="005D2663" w:rsidP="0012550F">
      <w:r>
        <w:separator/>
      </w:r>
    </w:p>
  </w:endnote>
  <w:endnote w:type="continuationSeparator" w:id="0">
    <w:p w14:paraId="35BC846F" w14:textId="77777777" w:rsidR="005D2663" w:rsidRDefault="005D2663" w:rsidP="00125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1154950"/>
      <w:docPartObj>
        <w:docPartGallery w:val="Page Numbers (Bottom of Page)"/>
        <w:docPartUnique/>
      </w:docPartObj>
    </w:sdtPr>
    <w:sdtEndPr/>
    <w:sdtContent>
      <w:p w14:paraId="40BDE879" w14:textId="306AD6C6" w:rsidR="008775EB" w:rsidRDefault="008775EB">
        <w:pPr>
          <w:pStyle w:val="Pieddepage"/>
          <w:jc w:val="right"/>
        </w:pPr>
        <w:r>
          <w:fldChar w:fldCharType="begin"/>
        </w:r>
        <w:r>
          <w:instrText>PAGE   \* MERGEFORMAT</w:instrText>
        </w:r>
        <w:r>
          <w:fldChar w:fldCharType="separate"/>
        </w:r>
        <w:r>
          <w:t>2</w:t>
        </w:r>
        <w:r>
          <w:fldChar w:fldCharType="end"/>
        </w:r>
      </w:p>
    </w:sdtContent>
  </w:sdt>
  <w:p w14:paraId="342ADBBD" w14:textId="77777777" w:rsidR="008775EB" w:rsidRDefault="008775E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D0D21D" w14:textId="77777777" w:rsidR="005D2663" w:rsidRDefault="005D2663" w:rsidP="0012550F">
      <w:r>
        <w:separator/>
      </w:r>
    </w:p>
  </w:footnote>
  <w:footnote w:type="continuationSeparator" w:id="0">
    <w:p w14:paraId="4C31A23B" w14:textId="77777777" w:rsidR="005D2663" w:rsidRDefault="005D2663" w:rsidP="00125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0F8C7" w14:textId="65984455" w:rsidR="008775EB" w:rsidRPr="00506BB0" w:rsidRDefault="00506BB0" w:rsidP="004F1FBF">
    <w:pPr>
      <w:pStyle w:val="En-tte"/>
      <w:ind w:left="4820"/>
      <w:jc w:val="right"/>
      <w:rPr>
        <w:szCs w:val="20"/>
        <w:lang w:val="fr-CH"/>
      </w:rPr>
    </w:pPr>
    <w:r w:rsidRPr="00506BB0">
      <w:rPr>
        <w:szCs w:val="20"/>
        <w:lang w:val="fr-CH"/>
      </w:rPr>
      <w:t>CAS droit des patients et santé publi</w:t>
    </w:r>
    <w:r w:rsidR="004F1FBF">
      <w:rPr>
        <w:szCs w:val="20"/>
        <w:lang w:val="fr-CH"/>
      </w:rPr>
      <w:t>que</w:t>
    </w:r>
    <w:r w:rsidRPr="00506BB0">
      <w:rPr>
        <w:szCs w:val="20"/>
        <w:lang w:val="fr-CH"/>
      </w:rPr>
      <w:t xml:space="preserve"> </w:t>
    </w:r>
  </w:p>
  <w:p w14:paraId="434A99B1" w14:textId="70BC116F" w:rsidR="00506BB0" w:rsidRPr="00506BB0" w:rsidRDefault="00506BB0" w:rsidP="00506BB0">
    <w:pPr>
      <w:pStyle w:val="En-tte"/>
      <w:ind w:left="5664"/>
      <w:jc w:val="right"/>
      <w:rPr>
        <w:szCs w:val="20"/>
        <w:lang w:val="fr-CH"/>
      </w:rPr>
    </w:pPr>
    <w:r w:rsidRPr="00506BB0">
      <w:rPr>
        <w:szCs w:val="20"/>
        <w:lang w:val="fr-CH"/>
      </w:rPr>
      <w:t xml:space="preserve">Oral no 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9C3DDC"/>
    <w:multiLevelType w:val="hybridMultilevel"/>
    <w:tmpl w:val="66347854"/>
    <w:lvl w:ilvl="0" w:tplc="8578C85E">
      <w:start w:val="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E8C691C"/>
    <w:multiLevelType w:val="hybridMultilevel"/>
    <w:tmpl w:val="5180FBE8"/>
    <w:lvl w:ilvl="0" w:tplc="D43CB63A">
      <w:start w:val="1"/>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F1F3DEA"/>
    <w:multiLevelType w:val="hybridMultilevel"/>
    <w:tmpl w:val="CE2C18E0"/>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FFC49D6"/>
    <w:multiLevelType w:val="hybridMultilevel"/>
    <w:tmpl w:val="1488F226"/>
    <w:lvl w:ilvl="0" w:tplc="CAE8D376">
      <w:start w:val="9"/>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num w:numId="1">
    <w:abstractNumId w:val="0"/>
  </w:num>
  <w:num w:numId="2">
    <w:abstractNumId w:val="1"/>
  </w:num>
  <w:num w:numId="3">
    <w:abstractNumId w:val="2"/>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38C"/>
    <w:rsid w:val="0001048A"/>
    <w:rsid w:val="00056E43"/>
    <w:rsid w:val="00084CA6"/>
    <w:rsid w:val="000A3ADF"/>
    <w:rsid w:val="000C70C5"/>
    <w:rsid w:val="000C7FB6"/>
    <w:rsid w:val="000D069C"/>
    <w:rsid w:val="000F347B"/>
    <w:rsid w:val="00103F30"/>
    <w:rsid w:val="0010472D"/>
    <w:rsid w:val="00113F51"/>
    <w:rsid w:val="0012550F"/>
    <w:rsid w:val="00130EEC"/>
    <w:rsid w:val="001432FF"/>
    <w:rsid w:val="00156D01"/>
    <w:rsid w:val="00176D6D"/>
    <w:rsid w:val="00187A99"/>
    <w:rsid w:val="0019447D"/>
    <w:rsid w:val="001C30FC"/>
    <w:rsid w:val="0025518A"/>
    <w:rsid w:val="00296B52"/>
    <w:rsid w:val="002D08F3"/>
    <w:rsid w:val="002D238C"/>
    <w:rsid w:val="002E20FF"/>
    <w:rsid w:val="003530C7"/>
    <w:rsid w:val="00361700"/>
    <w:rsid w:val="00365857"/>
    <w:rsid w:val="003965B7"/>
    <w:rsid w:val="003B66AE"/>
    <w:rsid w:val="003C40E5"/>
    <w:rsid w:val="003C5DC7"/>
    <w:rsid w:val="00416B9D"/>
    <w:rsid w:val="00417093"/>
    <w:rsid w:val="00420794"/>
    <w:rsid w:val="00421D02"/>
    <w:rsid w:val="00435E1D"/>
    <w:rsid w:val="0045284D"/>
    <w:rsid w:val="00465BCB"/>
    <w:rsid w:val="0047066A"/>
    <w:rsid w:val="004820BC"/>
    <w:rsid w:val="004A1F67"/>
    <w:rsid w:val="004B2EB7"/>
    <w:rsid w:val="004C47F7"/>
    <w:rsid w:val="004C79EB"/>
    <w:rsid w:val="004F1FBF"/>
    <w:rsid w:val="00506BB0"/>
    <w:rsid w:val="0051107E"/>
    <w:rsid w:val="00523F74"/>
    <w:rsid w:val="00537C7A"/>
    <w:rsid w:val="00540590"/>
    <w:rsid w:val="00543737"/>
    <w:rsid w:val="00545BC6"/>
    <w:rsid w:val="005A6D6A"/>
    <w:rsid w:val="005B1110"/>
    <w:rsid w:val="005B477D"/>
    <w:rsid w:val="005C66B9"/>
    <w:rsid w:val="005D2663"/>
    <w:rsid w:val="006405DD"/>
    <w:rsid w:val="00665C51"/>
    <w:rsid w:val="00673D8F"/>
    <w:rsid w:val="006B3D80"/>
    <w:rsid w:val="006B77FD"/>
    <w:rsid w:val="006E35B0"/>
    <w:rsid w:val="006F2B42"/>
    <w:rsid w:val="00703BCD"/>
    <w:rsid w:val="00706C2C"/>
    <w:rsid w:val="0072425F"/>
    <w:rsid w:val="0073454E"/>
    <w:rsid w:val="00741C4C"/>
    <w:rsid w:val="00783BF4"/>
    <w:rsid w:val="007A1303"/>
    <w:rsid w:val="007B3EC9"/>
    <w:rsid w:val="007E0489"/>
    <w:rsid w:val="007F5D27"/>
    <w:rsid w:val="008775EB"/>
    <w:rsid w:val="008F2D5D"/>
    <w:rsid w:val="00904BA3"/>
    <w:rsid w:val="009608BD"/>
    <w:rsid w:val="009A4744"/>
    <w:rsid w:val="009E70D3"/>
    <w:rsid w:val="00A153B6"/>
    <w:rsid w:val="00A15F1C"/>
    <w:rsid w:val="00A16F26"/>
    <w:rsid w:val="00A23682"/>
    <w:rsid w:val="00AA738B"/>
    <w:rsid w:val="00B06073"/>
    <w:rsid w:val="00B201FD"/>
    <w:rsid w:val="00B37551"/>
    <w:rsid w:val="00B40180"/>
    <w:rsid w:val="00B43A9E"/>
    <w:rsid w:val="00B65A4C"/>
    <w:rsid w:val="00B75B90"/>
    <w:rsid w:val="00BE2AC7"/>
    <w:rsid w:val="00C25C98"/>
    <w:rsid w:val="00C96626"/>
    <w:rsid w:val="00CA5028"/>
    <w:rsid w:val="00CB0601"/>
    <w:rsid w:val="00CF1992"/>
    <w:rsid w:val="00CF44D4"/>
    <w:rsid w:val="00D05C63"/>
    <w:rsid w:val="00D118DF"/>
    <w:rsid w:val="00D141E4"/>
    <w:rsid w:val="00D35386"/>
    <w:rsid w:val="00D55824"/>
    <w:rsid w:val="00D82DD3"/>
    <w:rsid w:val="00DA77E7"/>
    <w:rsid w:val="00DC7F56"/>
    <w:rsid w:val="00DD1A5D"/>
    <w:rsid w:val="00DF0E17"/>
    <w:rsid w:val="00DF221D"/>
    <w:rsid w:val="00E00C3C"/>
    <w:rsid w:val="00E01138"/>
    <w:rsid w:val="00E10422"/>
    <w:rsid w:val="00E34623"/>
    <w:rsid w:val="00E45730"/>
    <w:rsid w:val="00E55FE3"/>
    <w:rsid w:val="00E578F5"/>
    <w:rsid w:val="00E86F72"/>
    <w:rsid w:val="00E968FE"/>
    <w:rsid w:val="00EB5C74"/>
    <w:rsid w:val="00EC1AC4"/>
    <w:rsid w:val="00EE1877"/>
    <w:rsid w:val="00EE1E38"/>
    <w:rsid w:val="00EF437C"/>
    <w:rsid w:val="00F0113E"/>
    <w:rsid w:val="00F27C76"/>
    <w:rsid w:val="00F765C0"/>
    <w:rsid w:val="00FA6E0C"/>
    <w:rsid w:val="00FB0F81"/>
    <w:rsid w:val="00FB5598"/>
    <w:rsid w:val="00FD4C0B"/>
    <w:rsid w:val="00FE3ED5"/>
    <w:rsid w:val="00FE57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23FC8"/>
  <w15:chartTrackingRefBased/>
  <w15:docId w15:val="{5FA71388-3FA1-4782-A0B4-5CD17E8FA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Cs w:val="22"/>
        <w:lang w:val="fr-F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E43"/>
    <w:pPr>
      <w:jc w:val="left"/>
    </w:pPr>
    <w:rPr>
      <w:rFonts w:ascii="Times New Roman" w:eastAsia="Times New Roman" w:hAnsi="Times New Roman" w:cs="Times New Roman"/>
      <w:sz w:val="24"/>
      <w:szCs w:val="24"/>
      <w:lang w:val="fr-CH"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2550F"/>
    <w:pPr>
      <w:tabs>
        <w:tab w:val="center" w:pos="4536"/>
        <w:tab w:val="right" w:pos="9072"/>
      </w:tabs>
      <w:jc w:val="both"/>
    </w:pPr>
    <w:rPr>
      <w:rFonts w:ascii="Arial" w:eastAsiaTheme="minorHAnsi" w:hAnsi="Arial" w:cstheme="minorBidi"/>
      <w:sz w:val="20"/>
      <w:szCs w:val="22"/>
      <w:lang w:val="fr-FR" w:eastAsia="en-US"/>
    </w:rPr>
  </w:style>
  <w:style w:type="character" w:customStyle="1" w:styleId="En-tteCar">
    <w:name w:val="En-tête Car"/>
    <w:basedOn w:val="Policepardfaut"/>
    <w:link w:val="En-tte"/>
    <w:uiPriority w:val="99"/>
    <w:rsid w:val="0012550F"/>
  </w:style>
  <w:style w:type="paragraph" w:styleId="Pieddepage">
    <w:name w:val="footer"/>
    <w:basedOn w:val="Normal"/>
    <w:link w:val="PieddepageCar"/>
    <w:uiPriority w:val="99"/>
    <w:unhideWhenUsed/>
    <w:rsid w:val="0012550F"/>
    <w:pPr>
      <w:tabs>
        <w:tab w:val="center" w:pos="4536"/>
        <w:tab w:val="right" w:pos="9072"/>
      </w:tabs>
      <w:jc w:val="both"/>
    </w:pPr>
    <w:rPr>
      <w:rFonts w:ascii="Arial" w:eastAsiaTheme="minorHAnsi" w:hAnsi="Arial" w:cstheme="minorBidi"/>
      <w:sz w:val="20"/>
      <w:szCs w:val="22"/>
      <w:lang w:val="fr-FR" w:eastAsia="en-US"/>
    </w:rPr>
  </w:style>
  <w:style w:type="character" w:customStyle="1" w:styleId="PieddepageCar">
    <w:name w:val="Pied de page Car"/>
    <w:basedOn w:val="Policepardfaut"/>
    <w:link w:val="Pieddepage"/>
    <w:uiPriority w:val="99"/>
    <w:rsid w:val="0012550F"/>
  </w:style>
  <w:style w:type="paragraph" w:styleId="Paragraphedeliste">
    <w:name w:val="List Paragraph"/>
    <w:basedOn w:val="Normal"/>
    <w:uiPriority w:val="34"/>
    <w:qFormat/>
    <w:rsid w:val="005B1110"/>
    <w:pPr>
      <w:ind w:left="720"/>
      <w:contextualSpacing/>
      <w:jc w:val="both"/>
    </w:pPr>
    <w:rPr>
      <w:rFonts w:ascii="Arial" w:eastAsiaTheme="minorHAnsi" w:hAnsi="Arial" w:cstheme="minorBidi"/>
      <w:sz w:val="20"/>
      <w:szCs w:val="22"/>
      <w:lang w:val="fr-FR" w:eastAsia="en-US"/>
    </w:rPr>
  </w:style>
  <w:style w:type="paragraph" w:styleId="Notedebasdepage">
    <w:name w:val="footnote text"/>
    <w:basedOn w:val="Normal"/>
    <w:link w:val="NotedebasdepageCar"/>
    <w:uiPriority w:val="99"/>
    <w:semiHidden/>
    <w:unhideWhenUsed/>
    <w:rsid w:val="00E45730"/>
    <w:pPr>
      <w:jc w:val="both"/>
    </w:pPr>
    <w:rPr>
      <w:rFonts w:ascii="Arial" w:eastAsiaTheme="minorHAnsi" w:hAnsi="Arial" w:cstheme="minorBidi"/>
      <w:sz w:val="20"/>
      <w:szCs w:val="20"/>
      <w:lang w:val="fr-FR" w:eastAsia="en-US"/>
    </w:rPr>
  </w:style>
  <w:style w:type="character" w:customStyle="1" w:styleId="NotedebasdepageCar">
    <w:name w:val="Note de bas de page Car"/>
    <w:basedOn w:val="Policepardfaut"/>
    <w:link w:val="Notedebasdepage"/>
    <w:uiPriority w:val="99"/>
    <w:semiHidden/>
    <w:rsid w:val="00E45730"/>
    <w:rPr>
      <w:sz w:val="20"/>
      <w:szCs w:val="20"/>
    </w:rPr>
  </w:style>
  <w:style w:type="character" w:styleId="Appelnotedebasdep">
    <w:name w:val="footnote reference"/>
    <w:basedOn w:val="Policepardfaut"/>
    <w:uiPriority w:val="99"/>
    <w:semiHidden/>
    <w:unhideWhenUsed/>
    <w:rsid w:val="00E45730"/>
    <w:rPr>
      <w:vertAlign w:val="superscript"/>
    </w:rPr>
  </w:style>
  <w:style w:type="character" w:styleId="Lienhypertexte">
    <w:name w:val="Hyperlink"/>
    <w:basedOn w:val="Policepardfaut"/>
    <w:uiPriority w:val="99"/>
    <w:unhideWhenUsed/>
    <w:rsid w:val="0025518A"/>
    <w:rPr>
      <w:color w:val="0563C1" w:themeColor="hyperlink"/>
      <w:u w:val="single"/>
    </w:rPr>
  </w:style>
  <w:style w:type="character" w:styleId="Mentionnonrsolue">
    <w:name w:val="Unresolved Mention"/>
    <w:basedOn w:val="Policepardfaut"/>
    <w:uiPriority w:val="99"/>
    <w:semiHidden/>
    <w:unhideWhenUsed/>
    <w:rsid w:val="0025518A"/>
    <w:rPr>
      <w:color w:val="605E5C"/>
      <w:shd w:val="clear" w:color="auto" w:fill="E1DFDD"/>
    </w:rPr>
  </w:style>
  <w:style w:type="paragraph" w:styleId="NormalWeb">
    <w:name w:val="Normal (Web)"/>
    <w:basedOn w:val="Normal"/>
    <w:uiPriority w:val="99"/>
    <w:unhideWhenUsed/>
    <w:rsid w:val="00506BB0"/>
    <w:pPr>
      <w:spacing w:before="100" w:beforeAutospacing="1" w:after="100" w:afterAutospacing="1"/>
    </w:pPr>
  </w:style>
  <w:style w:type="character" w:customStyle="1" w:styleId="texte">
    <w:name w:val="texte"/>
    <w:basedOn w:val="Policepardfaut"/>
    <w:rsid w:val="00703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2265371">
      <w:bodyDiv w:val="1"/>
      <w:marLeft w:val="0"/>
      <w:marRight w:val="0"/>
      <w:marTop w:val="0"/>
      <w:marBottom w:val="0"/>
      <w:divBdr>
        <w:top w:val="none" w:sz="0" w:space="0" w:color="auto"/>
        <w:left w:val="none" w:sz="0" w:space="0" w:color="auto"/>
        <w:bottom w:val="none" w:sz="0" w:space="0" w:color="auto"/>
        <w:right w:val="none" w:sz="0" w:space="0" w:color="auto"/>
      </w:divBdr>
    </w:div>
    <w:div w:id="743575070">
      <w:bodyDiv w:val="1"/>
      <w:marLeft w:val="0"/>
      <w:marRight w:val="0"/>
      <w:marTop w:val="0"/>
      <w:marBottom w:val="0"/>
      <w:divBdr>
        <w:top w:val="none" w:sz="0" w:space="0" w:color="auto"/>
        <w:left w:val="none" w:sz="0" w:space="0" w:color="auto"/>
        <w:bottom w:val="none" w:sz="0" w:space="0" w:color="auto"/>
        <w:right w:val="none" w:sz="0" w:space="0" w:color="auto"/>
      </w:divBdr>
    </w:div>
    <w:div w:id="1030373279">
      <w:bodyDiv w:val="1"/>
      <w:marLeft w:val="0"/>
      <w:marRight w:val="0"/>
      <w:marTop w:val="0"/>
      <w:marBottom w:val="0"/>
      <w:divBdr>
        <w:top w:val="none" w:sz="0" w:space="0" w:color="auto"/>
        <w:left w:val="none" w:sz="0" w:space="0" w:color="auto"/>
        <w:bottom w:val="none" w:sz="0" w:space="0" w:color="auto"/>
        <w:right w:val="none" w:sz="0" w:space="0" w:color="auto"/>
      </w:divBdr>
    </w:div>
    <w:div w:id="1145971340">
      <w:bodyDiv w:val="1"/>
      <w:marLeft w:val="0"/>
      <w:marRight w:val="0"/>
      <w:marTop w:val="0"/>
      <w:marBottom w:val="0"/>
      <w:divBdr>
        <w:top w:val="none" w:sz="0" w:space="0" w:color="auto"/>
        <w:left w:val="none" w:sz="0" w:space="0" w:color="auto"/>
        <w:bottom w:val="none" w:sz="0" w:space="0" w:color="auto"/>
        <w:right w:val="none" w:sz="0" w:space="0" w:color="auto"/>
      </w:divBdr>
    </w:div>
    <w:div w:id="1585913170">
      <w:bodyDiv w:val="1"/>
      <w:marLeft w:val="0"/>
      <w:marRight w:val="0"/>
      <w:marTop w:val="0"/>
      <w:marBottom w:val="0"/>
      <w:divBdr>
        <w:top w:val="none" w:sz="0" w:space="0" w:color="auto"/>
        <w:left w:val="none" w:sz="0" w:space="0" w:color="auto"/>
        <w:bottom w:val="none" w:sz="0" w:space="0" w:color="auto"/>
        <w:right w:val="none" w:sz="0" w:space="0" w:color="auto"/>
      </w:divBdr>
    </w:div>
    <w:div w:id="1997487014">
      <w:bodyDiv w:val="1"/>
      <w:marLeft w:val="0"/>
      <w:marRight w:val="0"/>
      <w:marTop w:val="0"/>
      <w:marBottom w:val="0"/>
      <w:divBdr>
        <w:top w:val="none" w:sz="0" w:space="0" w:color="auto"/>
        <w:left w:val="none" w:sz="0" w:space="0" w:color="auto"/>
        <w:bottom w:val="none" w:sz="0" w:space="0" w:color="auto"/>
        <w:right w:val="none" w:sz="0" w:space="0" w:color="auto"/>
      </w:divBdr>
      <w:divsChild>
        <w:div w:id="1654869591">
          <w:marLeft w:val="0"/>
          <w:marRight w:val="0"/>
          <w:marTop w:val="0"/>
          <w:marBottom w:val="0"/>
          <w:divBdr>
            <w:top w:val="none" w:sz="0" w:space="0" w:color="auto"/>
            <w:left w:val="none" w:sz="0" w:space="0" w:color="auto"/>
            <w:bottom w:val="none" w:sz="0" w:space="0" w:color="auto"/>
            <w:right w:val="none" w:sz="0" w:space="0" w:color="auto"/>
          </w:divBdr>
        </w:div>
      </w:divsChild>
    </w:div>
    <w:div w:id="2047946579">
      <w:bodyDiv w:val="1"/>
      <w:marLeft w:val="0"/>
      <w:marRight w:val="0"/>
      <w:marTop w:val="0"/>
      <w:marBottom w:val="0"/>
      <w:divBdr>
        <w:top w:val="none" w:sz="0" w:space="0" w:color="auto"/>
        <w:left w:val="none" w:sz="0" w:space="0" w:color="auto"/>
        <w:bottom w:val="none" w:sz="0" w:space="0" w:color="auto"/>
        <w:right w:val="none" w:sz="0" w:space="0" w:color="auto"/>
      </w:divBdr>
      <w:divsChild>
        <w:div w:id="1976566967">
          <w:marLeft w:val="0"/>
          <w:marRight w:val="0"/>
          <w:marTop w:val="0"/>
          <w:marBottom w:val="0"/>
          <w:divBdr>
            <w:top w:val="none" w:sz="0" w:space="0" w:color="auto"/>
            <w:left w:val="none" w:sz="0" w:space="0" w:color="auto"/>
            <w:bottom w:val="none" w:sz="0" w:space="0" w:color="auto"/>
            <w:right w:val="none" w:sz="0" w:space="0" w:color="auto"/>
          </w:divBdr>
          <w:divsChild>
            <w:div w:id="618991757">
              <w:marLeft w:val="0"/>
              <w:marRight w:val="0"/>
              <w:marTop w:val="0"/>
              <w:marBottom w:val="0"/>
              <w:divBdr>
                <w:top w:val="none" w:sz="0" w:space="0" w:color="auto"/>
                <w:left w:val="none" w:sz="0" w:space="0" w:color="auto"/>
                <w:bottom w:val="none" w:sz="0" w:space="0" w:color="auto"/>
                <w:right w:val="none" w:sz="0" w:space="0" w:color="auto"/>
              </w:divBdr>
              <w:divsChild>
                <w:div w:id="1402830074">
                  <w:marLeft w:val="0"/>
                  <w:marRight w:val="0"/>
                  <w:marTop w:val="0"/>
                  <w:marBottom w:val="0"/>
                  <w:divBdr>
                    <w:top w:val="none" w:sz="0" w:space="0" w:color="auto"/>
                    <w:left w:val="none" w:sz="0" w:space="0" w:color="auto"/>
                    <w:bottom w:val="none" w:sz="0" w:space="0" w:color="auto"/>
                    <w:right w:val="none" w:sz="0" w:space="0" w:color="auto"/>
                  </w:divBdr>
                  <w:divsChild>
                    <w:div w:id="93140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FA3BBF9F5BB14B8218BE985B7B3A3D" ma:contentTypeVersion="15" ma:contentTypeDescription="Crée un document." ma:contentTypeScope="" ma:versionID="a0eede69cd8cd80a0955c07101999d8e">
  <xsd:schema xmlns:xsd="http://www.w3.org/2001/XMLSchema" xmlns:xs="http://www.w3.org/2001/XMLSchema" xmlns:p="http://schemas.microsoft.com/office/2006/metadata/properties" xmlns:ns2="07104ea7-f245-4466-9c6f-6502bdf82c95" targetNamespace="http://schemas.microsoft.com/office/2006/metadata/properties" ma:root="true" ma:fieldsID="8f54a24f2bc50155ceff6fb6178e3218" ns2:_="">
    <xsd:import namespace="07104ea7-f245-4466-9c6f-6502bdf82c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Hub" minOccurs="0"/>
                <xsd:element ref="ns2:Niveau" minOccurs="0"/>
                <xsd:element ref="ns2:Th_x00e8_me" minOccurs="0"/>
                <xsd:element ref="ns2:Loi" minOccurs="0"/>
                <xsd:element ref="ns2:Difficult_x00e9_" minOccurs="0"/>
                <xsd:element ref="ns2:TAG" minOccurs="0"/>
                <xsd:element ref="ns2:Type_1" minOccurs="0"/>
                <xsd:element ref="ns2:Public" minOccurs="0"/>
                <xsd:element ref="ns2:Acc_x00e8_s" minOccurs="0"/>
                <xsd:element ref="ns2:Code_x002f_Loi" minOccurs="0"/>
                <xsd:element ref="ns2:Trousse" minOccurs="0"/>
                <xsd:element ref="ns2:Facult_x00e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4ea7-f245-4466-9c6f-6502bdf82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Hub" ma:index="11" nillable="true" ma:displayName="Hub" ma:format="Dropdown" ma:internalName="Hub">
      <xsd:simpleType>
        <xsd:union memberTypes="dms:Text">
          <xsd:simpleType>
            <xsd:restriction base="dms:Choice">
              <xsd:enumeration value="HUB-AFA"/>
              <xsd:enumeration value="HUB - APEA"/>
              <xsd:enumeration value="HUB-Assurances sociales"/>
              <xsd:enumeration value="HUB — CAS I"/>
              <xsd:enumeration value="HUB - CONSENTEMENT"/>
              <xsd:enumeration value="HUB — Droit médical"/>
              <xsd:enumeration value="HUB — Droits des patient·e·s"/>
              <xsd:enumeration value="HUB-EMS"/>
              <xsd:enumeration value="HUB-fin de vie"/>
              <xsd:enumeration value="HUB — Jurisprudence"/>
              <xsd:enumeration value="HUB — Méthodo"/>
              <xsd:enumeration value="HUB-PAFA"/>
              <xsd:enumeration value="HUB-PARACHUTE"/>
              <xsd:enumeration value="HUB-PARAMEDICAL"/>
              <xsd:enumeration value="HUB - PMA"/>
              <xsd:enumeration value="HUB-Ressources"/>
              <xsd:enumeration value="HUB-Responsabilité civile"/>
              <xsd:enumeration value="HUB — Secret médical"/>
            </xsd:restriction>
          </xsd:simpleType>
        </xsd:union>
      </xsd:simpleType>
    </xsd:element>
    <xsd:element name="Niveau" ma:index="12" nillable="true" ma:displayName="Niveau" ma:default="Basique" ma:format="Dropdown" ma:internalName="Niveau">
      <xsd:complexType>
        <xsd:complexContent>
          <xsd:extension base="dms:MultiChoice">
            <xsd:sequence>
              <xsd:element name="Value" maxOccurs="unbounded" minOccurs="0" nillable="true">
                <xsd:simpleType>
                  <xsd:restriction base="dms:Choice">
                    <xsd:enumeration value="Basique"/>
                    <xsd:enumeration value="Moyen"/>
                    <xsd:enumeration value="Difficile"/>
                    <xsd:enumeration value="Diabolique"/>
                    <xsd:enumeration value="Méga diabolique"/>
                  </xsd:restriction>
                </xsd:simpleType>
              </xsd:element>
            </xsd:sequence>
          </xsd:extension>
        </xsd:complexContent>
      </xsd:complexType>
    </xsd:element>
    <xsd:element name="Th_x00e8_me" ma:index="13" nillable="true" ma:displayName="Thème" ma:description="Thèmes" ma:format="Dropdown" ma:internalName="Th_x00e8_me">
      <xsd:simpleType>
        <xsd:restriction base="dms:Choice">
          <xsd:enumeration value="Assurances sociales"/>
          <xsd:enumeration value="Civil"/>
          <xsd:enumeration value="Consentement"/>
          <xsd:enumeration value="Constitution &amp; droits fondamentaux"/>
          <xsd:enumeration value="Contrats &amp; obligations"/>
          <xsd:enumeration value="Dossier médical &amp; droit d’accès"/>
          <xsd:enumeration value="Droit médical"/>
          <xsd:enumeration value="Droits des patient·e·s"/>
          <xsd:enumeration value="Droit public"/>
          <xsd:enumeration value="Ethique"/>
          <xsd:enumeration value="Famille &amp; filiation (PMA incluse)"/>
          <xsd:enumeration value="Fin de vie"/>
          <xsd:enumeration value="Français"/>
          <xsd:enumeration value="Institutions &amp; responsabilités pro (délégation, hiérarchie, auxiliaires, plainte/erreur)"/>
          <xsd:enumeration value="Intro"/>
          <xsd:enumeration value="Loi cantonale"/>
          <xsd:enumeration value="Méthodo"/>
          <xsd:enumeration value="Pénal"/>
          <xsd:enumeration value="Preuve &amp; documentation"/>
          <xsd:enumeration value="Procédure civile"/>
          <xsd:enumeration value="Procédure pénale"/>
          <xsd:enumeration value="Protection de l’adulte &amp; de l’enfant (APEA / PAFA)"/>
          <xsd:enumeration value="Responsabilité civile"/>
          <xsd:enumeration value="Responsabilité médicale"/>
          <xsd:enumeration value="Secret médical &amp; données"/>
          <xsd:enumeration value="Suite office"/>
          <xsd:enumeration value="Terminologie juridique"/>
          <xsd:enumeration value="Terminologie médicale"/>
        </xsd:restriction>
      </xsd:simpleType>
    </xsd:element>
    <xsd:element name="Loi" ma:index="14" nillable="true" ma:displayName="Loi" ma:description="Loi ou code concerné" ma:format="Dropdown" ma:internalName="Loi">
      <xsd:simpleType>
        <xsd:union memberTypes="dms:Text">
          <xsd:simpleType>
            <xsd:restriction base="dms:Choice">
              <xsd:enumeration value="CC"/>
              <xsd:enumeration value="CO"/>
              <xsd:enumeration value="CP"/>
              <xsd:enumeration value="CPC"/>
              <xsd:enumeration value="CPP"/>
              <xsd:enumeration value="CST"/>
              <xsd:enumeration value="LPD"/>
              <xsd:enumeration value="LAMal"/>
              <xsd:enumeration value="LAA"/>
              <xsd:enumeration value="AI"/>
              <xsd:enumeration value="LPGA"/>
              <xsd:enumeration value="APG"/>
              <xsd:enumeration value="LCA"/>
              <xsd:enumeration value="OAMal"/>
              <xsd:enumeration value="LHand"/>
            </xsd:restriction>
          </xsd:simpleType>
        </xsd:union>
      </xsd:simpleType>
    </xsd:element>
    <xsd:element name="Difficult_x00e9_" ma:index="15" nillable="true" ma:displayName="Difficulté" ma:description="niveau de difficulté" ma:format="Dropdown" ma:internalName="Difficult_x00e9_">
      <xsd:simpleType>
        <xsd:union memberTypes="dms:Text">
          <xsd:simpleType>
            <xsd:restriction base="dms:Choice">
              <xsd:enumeration value="Standard"/>
              <xsd:enumeration value="Moyen"/>
              <xsd:enumeration value="Difficile"/>
              <xsd:enumeration value="Difficile+"/>
              <xsd:enumeration value="Diabolique"/>
              <xsd:enumeration value="Méga diabolique"/>
            </xsd:restriction>
          </xsd:simpleType>
        </xsd:union>
      </xsd:simpleType>
    </xsd:element>
    <xsd:element name="TAG" ma:index="16" nillable="true" ma:displayName="TAGS" ma:format="Dropdown" ma:internalName="TAG">
      <xsd:simpleType>
        <xsd:restriction base="dms:Choice">
          <xsd:enumeration value="Accès aux soins"/>
          <xsd:enumeration value="Accident"/>
          <xsd:enumeration value="Annexe 1"/>
          <xsd:enumeration value="Assimilées"/>
          <xsd:enumeration value="Bases"/>
          <xsd:enumeration value="Checklist_Trap"/>
          <xsd:enumeration value="Chronologie"/>
          <xsd:enumeration value="Citer"/>
          <xsd:enumeration value="Discrimination"/>
          <xsd:enumeration value="Droits humains"/>
          <xsd:enumeration value="Consentement_Trap"/>
          <xsd:enumeration value="Coordination"/>
          <xsd:enumeration value="Exam_Trap"/>
          <xsd:enumeration value="Exos"/>
          <xsd:enumeration value="Exposition"/>
          <xsd:enumeration value="Faux_ami"/>
          <xsd:enumeration value="Fedlex"/>
          <xsd:enumeration value="FDS"/>
          <xsd:enumeration value="Handicap"/>
          <xsd:enumeration value="Hôpital"/>
          <xsd:enumeration value="Hors liste"/>
          <xsd:enumeration value="Liste"/>
          <xsd:enumeration value="Maladie"/>
          <xsd:enumeration value="Maladie pro"/>
          <xsd:enumeration value="Migration"/>
          <xsd:enumeration value="OLAA"/>
          <xsd:enumeration value="Piège"/>
          <xsd:enumeration value="Preuve_Trap"/>
          <xsd:enumeration value="Procedure_Trap"/>
          <xsd:enumeration value="Provisoire"/>
          <xsd:enumeration value="QCM"/>
          <xsd:enumeration value="Remboursement"/>
          <xsd:enumeration value="Resp_Trap"/>
          <xsd:enumeration value="Santé publique"/>
          <xsd:enumeration value="Tri"/>
          <xsd:enumeration value="Twist"/>
          <xsd:enumeration value="Usure"/>
        </xsd:restriction>
      </xsd:simpleType>
    </xsd:element>
    <xsd:element name="Type_1" ma:index="17" nillable="true" ma:displayName="Types" ma:default="FP" ma:description="types de ressources" ma:format="Dropdown" ma:internalName="Type_1">
      <xsd:simpleType>
        <xsd:restriction base="dms:Choice">
          <xsd:enumeration value="ARB"/>
          <xsd:enumeration value="CAN"/>
          <xsd:enumeration value="CAP"/>
          <xsd:enumeration value="CP"/>
          <xsd:enumeration value="CJX"/>
          <xsd:enumeration value="CM"/>
          <xsd:enumeration value="COR"/>
          <xsd:enumeration value="EXO"/>
          <xsd:enumeration value="FP"/>
          <xsd:enumeration value="FPED"/>
          <xsd:enumeration value="FMET"/>
          <xsd:enumeration value="FREX"/>
          <xsd:enumeration value="FS"/>
          <xsd:enumeration value="GP"/>
          <xsd:enumeration value="HUB"/>
          <xsd:enumeration value="MOD"/>
          <xsd:enumeration value="QCM"/>
          <xsd:enumeration value="SENT"/>
          <xsd:enumeration value="TAB"/>
          <xsd:enumeration value="TROU"/>
        </xsd:restriction>
      </xsd:simpleType>
    </xsd:element>
    <xsd:element name="Public" ma:index="18" nillable="true" ma:displayName="Public" ma:default="TEAM" ma:description="public cible" ma:format="Dropdown" ma:internalName="Public">
      <xsd:simpleType>
        <xsd:restriction base="dms:Choice">
          <xsd:enumeration value="ADM"/>
          <xsd:enumeration value="ETU"/>
          <xsd:enumeration value="JUR"/>
          <xsd:enumeration value="MED"/>
          <xsd:enumeration value="MTECH"/>
          <xsd:enumeration value="MTHER"/>
          <xsd:enumeration value="PARA"/>
          <xsd:enumeration value="TEAM"/>
        </xsd:restriction>
      </xsd:simpleType>
    </xsd:element>
    <xsd:element name="Acc_x00e8_s" ma:index="19" nillable="true" ma:displayName="Accès" ma:default="Public" ma:format="Dropdown" ma:internalName="Acc_x00e8_s">
      <xsd:simpleType>
        <xsd:restriction base="dms:Choice">
          <xsd:enumeration value="Public"/>
          <xsd:enumeration value="Premium"/>
        </xsd:restriction>
      </xsd:simpleType>
    </xsd:element>
    <xsd:element name="Code_x002f_Loi" ma:index="20" nillable="true" ma:displayName="Code /Loi" ma:description="Codes, lois, ordonnances et règlements" ma:format="Dropdown" ma:internalName="Code_x002f_Loi">
      <xsd:simpleType>
        <xsd:restriction base="dms:Choice">
          <xsd:enumeration value="AI"/>
          <xsd:enumeration value="APG"/>
          <xsd:enumeration value="CC"/>
          <xsd:enumeration value="CO"/>
          <xsd:enumeration value="CP"/>
          <xsd:enumeration value="CPC"/>
          <xsd:enumeration value="CPP"/>
          <xsd:enumeration value="CST"/>
          <xsd:enumeration value="LAA"/>
          <xsd:enumeration value="LAFAM"/>
          <xsd:enumeration value="LAM"/>
          <xsd:enumeration value="LAMal"/>
          <xsd:enumeration value="LAPG"/>
          <xsd:enumeration value="LAVI"/>
          <xsd:enumeration value="LCA"/>
          <xsd:enumeration value="LDEP"/>
          <xsd:enumeration value="LEMO"/>
          <xsd:enumeration value="LHand"/>
          <xsd:enumeration value="LPC"/>
          <xsd:enumeration value="LPD"/>
          <xsd:enumeration value="LPGA"/>
          <xsd:enumeration value="LPMed"/>
          <xsd:enumeration value="Lstup"/>
          <xsd:enumeration value="LPSan"/>
          <xsd:enumeration value="OCPSan"/>
          <xsd:enumeration value="LPMA"/>
          <xsd:enumeration value="LPTh"/>
          <xsd:enumeration value="Loi sur la transplantation"/>
          <xsd:enumeration value="LSAMal"/>
          <xsd:enumeration value="OAMal"/>
          <xsd:enumeration value="OCStup"/>
          <xsd:enumeration value="ODEP"/>
          <xsd:enumeration value="OLAA"/>
          <xsd:enumeration value="OMAA"/>
          <xsd:enumeration value="OMAV"/>
          <xsd:enumeration value="OPAS"/>
          <xsd:enumeration value="OPGA"/>
          <xsd:enumeration value="ORe-DFI"/>
          <xsd:enumeration value="ORPSan"/>
          <xsd:enumeration value="RAI"/>
          <xsd:enumeration value="Choix 40"/>
        </xsd:restriction>
      </xsd:simpleType>
    </xsd:element>
    <xsd:element name="Trousse" ma:index="21" nillable="true" ma:displayName="Trousse" ma:description="Trousses" ma:format="Dropdown" ma:internalName="Trousse">
      <xsd:simpleType>
        <xsd:restriction base="dms:Choice">
          <xsd:enumeration value="CAS_I"/>
          <xsd:enumeration value="Corrigés"/>
          <xsd:enumeration value="Découverte"/>
          <xsd:enumeration value="Entraînement"/>
          <xsd:enumeration value="Examen"/>
          <xsd:enumeration value="Expert"/>
          <xsd:enumeration value="Premium"/>
          <xsd:enumeration value="Standard"/>
          <xsd:enumeration value="Thématique"/>
        </xsd:restriction>
      </xsd:simpleType>
    </xsd:element>
    <xsd:element name="Facult_x00e9_" ma:index="22" nillable="true" ma:displayName="Faculté" ma:format="Dropdown" ma:internalName="Facult_x00e9_">
      <xsd:simpleType>
        <xsd:union memberTypes="dms:Text">
          <xsd:simpleType>
            <xsd:restriction base="dms:Choice">
              <xsd:enumeration value="ASSC"/>
              <xsd:enumeration value="Soins infirmiers"/>
              <xsd:enumeration value="Médecine"/>
              <xsd:enumeration value="Paramédicale"/>
              <xsd:enumeration value="Droit"/>
              <xsd:enumeration value="Patients &amp; proches"/>
              <xsd:enumeration value="Administration &amp; Management"/>
              <xsd:enumeration value="Formation continu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h_x00e8_me xmlns="07104ea7-f245-4466-9c6f-6502bdf82c95">Droits des patient·e·s</Th_x00e8_me>
    <Hub xmlns="07104ea7-f245-4466-9c6f-6502bdf82c95">HUB — CAS I</Hub>
    <Niveau xmlns="07104ea7-f245-4466-9c6f-6502bdf82c95">
      <Value>Basique</Value>
    </Niveau>
    <Difficult_x00e9_ xmlns="07104ea7-f245-4466-9c6f-6502bdf82c95" xsi:nil="true"/>
    <Loi xmlns="07104ea7-f245-4466-9c6f-6502bdf82c95" xsi:nil="true"/>
    <TAG xmlns="07104ea7-f245-4466-9c6f-6502bdf82c95" xsi:nil="true"/>
    <Type_1 xmlns="07104ea7-f245-4466-9c6f-6502bdf82c95">FP</Type_1>
    <Code_x002f_Loi xmlns="07104ea7-f245-4466-9c6f-6502bdf82c95" xsi:nil="true"/>
    <Acc_x00e8_s xmlns="07104ea7-f245-4466-9c6f-6502bdf82c95">Public</Acc_x00e8_s>
    <Public xmlns="07104ea7-f245-4466-9c6f-6502bdf82c95">TEAM</Public>
    <Trousse xmlns="07104ea7-f245-4466-9c6f-6502bdf82c95">CAS_I</Trousse>
    <Facult_x00e9_ xmlns="07104ea7-f245-4466-9c6f-6502bdf82c95" xsi:nil="true"/>
  </documentManagement>
</p:properties>
</file>

<file path=customXml/itemProps1.xml><?xml version="1.0" encoding="utf-8"?>
<ds:datastoreItem xmlns:ds="http://schemas.openxmlformats.org/officeDocument/2006/customXml" ds:itemID="{75DA2738-E9FB-B347-9F08-089D3DFEFDDD}">
  <ds:schemaRefs>
    <ds:schemaRef ds:uri="http://schemas.openxmlformats.org/officeDocument/2006/bibliography"/>
  </ds:schemaRefs>
</ds:datastoreItem>
</file>

<file path=customXml/itemProps2.xml><?xml version="1.0" encoding="utf-8"?>
<ds:datastoreItem xmlns:ds="http://schemas.openxmlformats.org/officeDocument/2006/customXml" ds:itemID="{4FEAF525-FF33-4844-9644-BD5193A05C13}"/>
</file>

<file path=customXml/itemProps3.xml><?xml version="1.0" encoding="utf-8"?>
<ds:datastoreItem xmlns:ds="http://schemas.openxmlformats.org/officeDocument/2006/customXml" ds:itemID="{1701C06A-E5A4-4B17-B694-D197AFC531D5}"/>
</file>

<file path=customXml/itemProps4.xml><?xml version="1.0" encoding="utf-8"?>
<ds:datastoreItem xmlns:ds="http://schemas.openxmlformats.org/officeDocument/2006/customXml" ds:itemID="{56F9CBAD-9F65-4723-AE71-05735AF1A9F6}"/>
</file>

<file path=docProps/app.xml><?xml version="1.0" encoding="utf-8"?>
<Properties xmlns="http://schemas.openxmlformats.org/officeDocument/2006/extended-properties" xmlns:vt="http://schemas.openxmlformats.org/officeDocument/2006/docPropsVTypes">
  <Template>Normal.dotm</Template>
  <TotalTime>105</TotalTime>
  <Pages>2</Pages>
  <Words>577</Words>
  <Characters>3175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dc:creator>
  <cp:keywords/>
  <dc:description/>
  <cp:lastModifiedBy>Haunreiter Katja</cp:lastModifiedBy>
  <cp:revision>30</cp:revision>
  <cp:lastPrinted>2021-01-07T11:12:00Z</cp:lastPrinted>
  <dcterms:created xsi:type="dcterms:W3CDTF">2020-12-30T22:19:00Z</dcterms:created>
  <dcterms:modified xsi:type="dcterms:W3CDTF">2021-01-07T16:07:00Z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0x01010009FA3BBF9F5BB14B8218BE985B7B3A3D</vt:lpwstr>
  </property>
</Properties>
</file>