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AA32A" w14:textId="7C672800" w:rsidR="002E14A4" w:rsidRPr="006E75DD" w:rsidRDefault="00A57EBD" w:rsidP="001C32D4">
      <w:pPr>
        <w:spacing w:after="0" w:line="240" w:lineRule="auto"/>
        <w:rPr>
          <w:rFonts w:ascii="Arial" w:eastAsia="Times New Roman" w:hAnsi="Arial" w:cs="Arial"/>
          <w:b/>
          <w:bCs/>
          <w:color w:val="000000"/>
          <w:lang w:eastAsia="fr-CH"/>
        </w:rPr>
      </w:pPr>
      <w:r w:rsidRPr="006E75DD">
        <w:rPr>
          <w:rFonts w:ascii="Arial" w:eastAsia="Times New Roman" w:hAnsi="Arial" w:cs="Arial"/>
          <w:b/>
          <w:bCs/>
          <w:color w:val="000000"/>
          <w:lang w:eastAsia="fr-CH"/>
        </w:rPr>
        <w:t xml:space="preserve">CONTRACEPTION – IVG </w:t>
      </w:r>
    </w:p>
    <w:p w14:paraId="1DCE0040" w14:textId="77777777" w:rsidR="002E14A4" w:rsidRPr="006E75DD" w:rsidRDefault="002E14A4" w:rsidP="001C32D4">
      <w:pPr>
        <w:spacing w:after="0" w:line="240" w:lineRule="auto"/>
        <w:rPr>
          <w:rFonts w:ascii="Arial" w:eastAsia="Times New Roman" w:hAnsi="Arial" w:cs="Arial"/>
          <w:b/>
          <w:bCs/>
          <w:color w:val="000000"/>
          <w:lang w:eastAsia="fr-CH"/>
        </w:rPr>
      </w:pPr>
    </w:p>
    <w:p w14:paraId="40A67FE6" w14:textId="1C768595" w:rsidR="002E14A4" w:rsidRPr="006E75DD" w:rsidRDefault="002E14A4" w:rsidP="001C32D4">
      <w:pPr>
        <w:pBdr>
          <w:bottom w:val="single" w:sz="12" w:space="1" w:color="auto"/>
        </w:pBdr>
        <w:shd w:val="clear" w:color="auto" w:fill="D9D9D9" w:themeFill="background1" w:themeFillShade="D9"/>
        <w:spacing w:after="0" w:line="240" w:lineRule="auto"/>
        <w:rPr>
          <w:rFonts w:ascii="Arial" w:eastAsia="Times New Roman" w:hAnsi="Arial" w:cs="Arial"/>
          <w:b/>
          <w:bCs/>
          <w:color w:val="000000"/>
          <w:lang w:eastAsia="fr-CH"/>
        </w:rPr>
      </w:pPr>
      <w:r w:rsidRPr="006E75DD">
        <w:rPr>
          <w:rFonts w:ascii="Arial" w:eastAsia="Times New Roman" w:hAnsi="Arial" w:cs="Arial"/>
          <w:b/>
          <w:bCs/>
          <w:color w:val="000000"/>
          <w:lang w:eastAsia="fr-CH"/>
        </w:rPr>
        <w:t>En matière d’interruption de grossesse, des droits fondamentaux s’opposent et le législateur suisse est intervenu, de manière claire pour les douze semaines suivant les dernières règles, de manière différente passé ce délai. Expliquez-cela.</w:t>
      </w:r>
    </w:p>
    <w:p w14:paraId="5312B5FC" w14:textId="0FDC6A3A" w:rsidR="00A57EBD" w:rsidRPr="006E75DD" w:rsidRDefault="00A57EBD" w:rsidP="001C32D4">
      <w:pPr>
        <w:spacing w:after="0" w:line="240" w:lineRule="auto"/>
        <w:rPr>
          <w:rFonts w:ascii="Arial" w:eastAsia="Times New Roman" w:hAnsi="Arial" w:cs="Arial"/>
          <w:color w:val="000000"/>
          <w:lang w:eastAsia="fr-CH"/>
        </w:rPr>
      </w:pPr>
    </w:p>
    <w:p w14:paraId="15E3F935" w14:textId="77777777" w:rsidR="00A57EBD" w:rsidRPr="006E75DD" w:rsidRDefault="00A57EBD" w:rsidP="001C32D4">
      <w:pPr>
        <w:spacing w:after="0" w:line="240" w:lineRule="auto"/>
        <w:rPr>
          <w:rFonts w:ascii="Arial" w:eastAsia="Times New Roman" w:hAnsi="Arial" w:cs="Arial"/>
          <w:color w:val="000000"/>
          <w:lang w:eastAsia="fr-CH"/>
        </w:rPr>
      </w:pPr>
    </w:p>
    <w:p w14:paraId="0FEE9834" w14:textId="77777777" w:rsidR="00A57EBD" w:rsidRPr="006E75DD" w:rsidRDefault="00A57EBD" w:rsidP="001C32D4">
      <w:pPr>
        <w:spacing w:after="0" w:line="240" w:lineRule="auto"/>
        <w:rPr>
          <w:rFonts w:ascii="Arial" w:eastAsia="Times New Roman" w:hAnsi="Arial" w:cs="Arial"/>
          <w:color w:val="000000"/>
          <w:lang w:eastAsia="fr-CH"/>
        </w:rPr>
      </w:pPr>
      <w:r w:rsidRPr="006E75DD">
        <w:rPr>
          <w:rFonts w:ascii="Arial" w:eastAsia="Times New Roman" w:hAnsi="Arial" w:cs="Arial"/>
          <w:color w:val="000000"/>
          <w:lang w:eastAsia="fr-CH"/>
        </w:rPr>
        <w:t>Pour</w:t>
      </w:r>
      <w:r w:rsidR="00B13B1C" w:rsidRPr="006E75DD">
        <w:rPr>
          <w:rFonts w:ascii="Arial" w:eastAsia="Times New Roman" w:hAnsi="Arial" w:cs="Arial"/>
          <w:color w:val="000000"/>
          <w:lang w:eastAsia="fr-CH"/>
        </w:rPr>
        <w:t xml:space="preserve"> les droits fondamentaux qui s’opposent</w:t>
      </w:r>
      <w:r w:rsidRPr="006E75DD">
        <w:rPr>
          <w:rFonts w:ascii="Arial" w:eastAsia="Times New Roman" w:hAnsi="Arial" w:cs="Arial"/>
          <w:color w:val="000000"/>
          <w:lang w:eastAsia="fr-CH"/>
        </w:rPr>
        <w:t xml:space="preserve">, il s’agit </w:t>
      </w:r>
    </w:p>
    <w:p w14:paraId="1A13E9C7" w14:textId="6BE87F73" w:rsidR="00B13B1C" w:rsidRPr="006E75DD" w:rsidRDefault="00E41EDD" w:rsidP="001C32D4">
      <w:pPr>
        <w:pStyle w:val="Paragraphedeliste"/>
        <w:numPr>
          <w:ilvl w:val="0"/>
          <w:numId w:val="1"/>
        </w:numPr>
        <w:spacing w:after="0" w:line="240" w:lineRule="auto"/>
        <w:rPr>
          <w:rFonts w:ascii="Arial" w:eastAsia="Times New Roman" w:hAnsi="Arial" w:cs="Arial"/>
          <w:color w:val="000000"/>
          <w:lang w:eastAsia="fr-CH"/>
        </w:rPr>
      </w:pPr>
      <w:r w:rsidRPr="006E75DD">
        <w:rPr>
          <w:rFonts w:ascii="Arial" w:eastAsia="Times New Roman" w:hAnsi="Arial" w:cs="Arial"/>
          <w:color w:val="000000"/>
          <w:lang w:eastAsia="fr-CH"/>
        </w:rPr>
        <w:t>d</w:t>
      </w:r>
      <w:r w:rsidR="00A57EBD" w:rsidRPr="006E75DD">
        <w:rPr>
          <w:rFonts w:ascii="Arial" w:eastAsia="Times New Roman" w:hAnsi="Arial" w:cs="Arial"/>
          <w:color w:val="000000"/>
          <w:lang w:eastAsia="fr-CH"/>
        </w:rPr>
        <w:t xml:space="preserve">’une part du </w:t>
      </w:r>
      <w:r w:rsidR="00A57EBD" w:rsidRPr="006E75DD">
        <w:rPr>
          <w:rFonts w:ascii="Arial" w:eastAsia="Times New Roman" w:hAnsi="Arial" w:cs="Arial"/>
          <w:b/>
          <w:bCs/>
          <w:color w:val="000000"/>
          <w:lang w:eastAsia="fr-CH"/>
        </w:rPr>
        <w:t>d</w:t>
      </w:r>
      <w:r w:rsidR="00B13B1C" w:rsidRPr="006E75DD">
        <w:rPr>
          <w:rFonts w:ascii="Arial" w:eastAsia="Times New Roman" w:hAnsi="Arial" w:cs="Arial"/>
          <w:b/>
          <w:bCs/>
          <w:color w:val="000000"/>
          <w:lang w:eastAsia="fr-CH"/>
        </w:rPr>
        <w:t>roit à la vie d’un enfant à naitre</w:t>
      </w:r>
      <w:r w:rsidR="00A57EBD" w:rsidRPr="006E75DD">
        <w:rPr>
          <w:rFonts w:ascii="Arial" w:eastAsia="Times New Roman" w:hAnsi="Arial" w:cs="Arial"/>
          <w:color w:val="000000"/>
          <w:lang w:eastAsia="fr-CH"/>
        </w:rPr>
        <w:t xml:space="preserve"> (</w:t>
      </w:r>
      <w:r w:rsidR="00B13B1C" w:rsidRPr="006E75DD">
        <w:rPr>
          <w:rFonts w:ascii="Arial" w:eastAsia="Times New Roman" w:hAnsi="Arial" w:cs="Arial"/>
          <w:color w:val="000000"/>
          <w:lang w:eastAsia="fr-CH"/>
        </w:rPr>
        <w:t>dignité humaine</w:t>
      </w:r>
      <w:r w:rsidR="00A57EBD" w:rsidRPr="006E75DD">
        <w:rPr>
          <w:rFonts w:ascii="Arial" w:eastAsia="Times New Roman" w:hAnsi="Arial" w:cs="Arial"/>
          <w:color w:val="000000"/>
          <w:lang w:eastAsia="fr-CH"/>
        </w:rPr>
        <w:t xml:space="preserve">), avec la question de savoir si le fœtus dispose d’un droit à naître </w:t>
      </w:r>
    </w:p>
    <w:p w14:paraId="08FC3C15" w14:textId="76216242" w:rsidR="00B13B1C" w:rsidRPr="006E75DD" w:rsidRDefault="00E41EDD" w:rsidP="001C32D4">
      <w:pPr>
        <w:pStyle w:val="Paragraphedeliste"/>
        <w:numPr>
          <w:ilvl w:val="0"/>
          <w:numId w:val="1"/>
        </w:numPr>
        <w:spacing w:after="0" w:line="240" w:lineRule="auto"/>
        <w:rPr>
          <w:rFonts w:ascii="Arial" w:eastAsia="Times New Roman" w:hAnsi="Arial" w:cs="Arial"/>
          <w:color w:val="000000"/>
          <w:lang w:eastAsia="fr-CH"/>
        </w:rPr>
      </w:pPr>
      <w:r w:rsidRPr="006E75DD">
        <w:rPr>
          <w:rFonts w:ascii="Arial" w:eastAsia="Times New Roman" w:hAnsi="Arial" w:cs="Arial"/>
          <w:color w:val="000000"/>
          <w:lang w:eastAsia="fr-CH"/>
        </w:rPr>
        <w:t>d</w:t>
      </w:r>
      <w:r w:rsidR="00A57EBD" w:rsidRPr="006E75DD">
        <w:rPr>
          <w:rFonts w:ascii="Arial" w:eastAsia="Times New Roman" w:hAnsi="Arial" w:cs="Arial"/>
          <w:color w:val="000000"/>
          <w:lang w:eastAsia="fr-CH"/>
        </w:rPr>
        <w:t xml:space="preserve">’autre part la </w:t>
      </w:r>
      <w:r w:rsidR="00A57EBD" w:rsidRPr="006E75DD">
        <w:rPr>
          <w:rFonts w:ascii="Arial" w:eastAsia="Times New Roman" w:hAnsi="Arial" w:cs="Arial"/>
          <w:b/>
          <w:bCs/>
          <w:color w:val="000000"/>
          <w:lang w:eastAsia="fr-CH"/>
        </w:rPr>
        <w:t>l</w:t>
      </w:r>
      <w:r w:rsidR="00B13B1C" w:rsidRPr="006E75DD">
        <w:rPr>
          <w:rFonts w:ascii="Arial" w:eastAsia="Times New Roman" w:hAnsi="Arial" w:cs="Arial"/>
          <w:b/>
          <w:bCs/>
          <w:color w:val="000000"/>
          <w:lang w:eastAsia="fr-CH"/>
        </w:rPr>
        <w:t>iberté personnelle de la mère</w:t>
      </w:r>
      <w:r w:rsidR="00B13B1C" w:rsidRPr="006E75DD">
        <w:rPr>
          <w:rFonts w:ascii="Arial" w:eastAsia="Times New Roman" w:hAnsi="Arial" w:cs="Arial"/>
          <w:color w:val="000000"/>
          <w:lang w:eastAsia="fr-CH"/>
        </w:rPr>
        <w:t>, le d</w:t>
      </w:r>
      <w:r w:rsidRPr="006E75DD">
        <w:rPr>
          <w:rFonts w:ascii="Arial" w:eastAsia="Times New Roman" w:hAnsi="Arial" w:cs="Arial"/>
          <w:color w:val="000000"/>
          <w:lang w:eastAsia="fr-CH"/>
        </w:rPr>
        <w:t>r</w:t>
      </w:r>
      <w:r w:rsidR="00B13B1C" w:rsidRPr="006E75DD">
        <w:rPr>
          <w:rFonts w:ascii="Arial" w:eastAsia="Times New Roman" w:hAnsi="Arial" w:cs="Arial"/>
          <w:color w:val="000000"/>
          <w:lang w:eastAsia="fr-CH"/>
        </w:rPr>
        <w:t xml:space="preserve">oit à son intégrité physique, le droit à </w:t>
      </w:r>
      <w:r w:rsidRPr="006E75DD">
        <w:rPr>
          <w:rFonts w:ascii="Arial" w:eastAsia="Times New Roman" w:hAnsi="Arial" w:cs="Arial"/>
          <w:color w:val="000000"/>
          <w:lang w:eastAsia="fr-CH"/>
        </w:rPr>
        <w:t>l’</w:t>
      </w:r>
      <w:r w:rsidR="00B13B1C" w:rsidRPr="006E75DD">
        <w:rPr>
          <w:rFonts w:ascii="Arial" w:eastAsia="Times New Roman" w:hAnsi="Arial" w:cs="Arial"/>
          <w:color w:val="000000"/>
          <w:lang w:eastAsia="fr-CH"/>
        </w:rPr>
        <w:t>autodétermination</w:t>
      </w:r>
      <w:r w:rsidRPr="006E75DD">
        <w:rPr>
          <w:rFonts w:ascii="Arial" w:eastAsia="Times New Roman" w:hAnsi="Arial" w:cs="Arial"/>
          <w:color w:val="000000"/>
          <w:lang w:eastAsia="fr-CH"/>
        </w:rPr>
        <w:t xml:space="preserve">, avec </w:t>
      </w:r>
      <w:proofErr w:type="spellStart"/>
      <w:r w:rsidRPr="006E75DD">
        <w:rPr>
          <w:rFonts w:ascii="Arial" w:eastAsia="Times New Roman" w:hAnsi="Arial" w:cs="Arial"/>
          <w:color w:val="000000"/>
          <w:lang w:eastAsia="fr-CH"/>
        </w:rPr>
        <w:t xml:space="preserve">la </w:t>
      </w:r>
      <w:proofErr w:type="spellEnd"/>
      <w:r w:rsidRPr="006E75DD">
        <w:rPr>
          <w:rFonts w:ascii="Arial" w:eastAsia="Times New Roman" w:hAnsi="Arial" w:cs="Arial"/>
          <w:color w:val="000000"/>
          <w:lang w:eastAsia="fr-CH"/>
        </w:rPr>
        <w:t xml:space="preserve">question de savoir si et dans quelle mesure le père potentiel a voix au chapitre ou pas. </w:t>
      </w:r>
    </w:p>
    <w:p w14:paraId="79C378A2" w14:textId="575D4995" w:rsidR="006E75DD" w:rsidRPr="006E75DD" w:rsidRDefault="006E75DD" w:rsidP="001C32D4">
      <w:pPr>
        <w:spacing w:after="0" w:line="240" w:lineRule="auto"/>
        <w:rPr>
          <w:rFonts w:ascii="Arial" w:eastAsia="Times New Roman" w:hAnsi="Arial" w:cs="Arial"/>
          <w:color w:val="000000"/>
          <w:lang w:eastAsia="fr-CH"/>
        </w:rPr>
      </w:pPr>
    </w:p>
    <w:p w14:paraId="30DCBFEF" w14:textId="0B99D5B3" w:rsidR="006E75DD" w:rsidRPr="006E75DD" w:rsidRDefault="006E75DD" w:rsidP="001C32D4">
      <w:pPr>
        <w:spacing w:after="0" w:line="240" w:lineRule="auto"/>
        <w:rPr>
          <w:rFonts w:ascii="Arial" w:eastAsia="Times New Roman" w:hAnsi="Arial" w:cs="Arial"/>
          <w:color w:val="000000"/>
          <w:lang w:eastAsia="fr-CH"/>
        </w:rPr>
      </w:pPr>
      <w:r w:rsidRPr="006E75DD">
        <w:rPr>
          <w:rFonts w:ascii="Arial" w:eastAsia="Times New Roman" w:hAnsi="Arial" w:cs="Arial"/>
          <w:color w:val="000000"/>
          <w:lang w:eastAsia="fr-CH"/>
        </w:rPr>
        <w:t xml:space="preserve">La réglementation relative à l’interruption de grossesse ne se trouve, en Suisse, pas une loi particulière, comme on pourrait l’imaginer mais dans le CP, dans le titre « infractions contre la vie et l’intégrité corporelle ». </w:t>
      </w:r>
    </w:p>
    <w:p w14:paraId="4F999B5D" w14:textId="353DB95D" w:rsidR="00B13B1C" w:rsidRPr="006E75DD" w:rsidRDefault="00B13B1C" w:rsidP="001C32D4">
      <w:pPr>
        <w:spacing w:after="0" w:line="240" w:lineRule="auto"/>
        <w:rPr>
          <w:rFonts w:ascii="Arial" w:eastAsia="Times New Roman" w:hAnsi="Arial" w:cs="Arial"/>
          <w:color w:val="000000"/>
          <w:lang w:eastAsia="fr-CH"/>
        </w:rPr>
      </w:pPr>
    </w:p>
    <w:p w14:paraId="1BFCEB85" w14:textId="6040AFE9" w:rsidR="00A57EBD" w:rsidRPr="006E75DD" w:rsidRDefault="006E75DD" w:rsidP="001C32D4">
      <w:pPr>
        <w:spacing w:after="0" w:line="240" w:lineRule="auto"/>
        <w:rPr>
          <w:rFonts w:ascii="Arial" w:eastAsia="Times New Roman" w:hAnsi="Arial" w:cs="Arial"/>
          <w:color w:val="000000"/>
          <w:lang w:eastAsia="fr-CH"/>
        </w:rPr>
      </w:pPr>
      <w:r w:rsidRPr="006E75DD">
        <w:rPr>
          <w:rFonts w:ascii="Arial" w:eastAsia="Times New Roman" w:hAnsi="Arial" w:cs="Arial"/>
          <w:color w:val="000000"/>
          <w:lang w:eastAsia="fr-CH"/>
        </w:rPr>
        <w:drawing>
          <wp:inline distT="0" distB="0" distL="0" distR="0" wp14:anchorId="2CA96AAB" wp14:editId="7AE9CB18">
            <wp:extent cx="5760720" cy="1510665"/>
            <wp:effectExtent l="0" t="0" r="5080" b="635"/>
            <wp:docPr id="3" name="Image 3" descr="Une image contenant texte, capture d’écran,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intérieur&#10;&#10;Description générée automatiquement"/>
                    <pic:cNvPicPr/>
                  </pic:nvPicPr>
                  <pic:blipFill>
                    <a:blip r:embed="rId7"/>
                    <a:stretch>
                      <a:fillRect/>
                    </a:stretch>
                  </pic:blipFill>
                  <pic:spPr>
                    <a:xfrm>
                      <a:off x="0" y="0"/>
                      <a:ext cx="5760720" cy="1510665"/>
                    </a:xfrm>
                    <a:prstGeom prst="rect">
                      <a:avLst/>
                    </a:prstGeom>
                  </pic:spPr>
                </pic:pic>
              </a:graphicData>
            </a:graphic>
          </wp:inline>
        </w:drawing>
      </w:r>
    </w:p>
    <w:p w14:paraId="721AF27F" w14:textId="77777777" w:rsidR="006E75DD" w:rsidRPr="006E75DD" w:rsidRDefault="006E75DD" w:rsidP="001C32D4">
      <w:pPr>
        <w:spacing w:after="0" w:line="240" w:lineRule="auto"/>
        <w:rPr>
          <w:rFonts w:ascii="Arial" w:eastAsia="Times New Roman" w:hAnsi="Arial" w:cs="Arial"/>
          <w:color w:val="000000"/>
          <w:lang w:eastAsia="fr-CH"/>
        </w:rPr>
      </w:pPr>
    </w:p>
    <w:p w14:paraId="3C2FB9DC" w14:textId="716782E9" w:rsidR="006E75DD" w:rsidRPr="006E75DD" w:rsidRDefault="006E75DD" w:rsidP="001C32D4">
      <w:pPr>
        <w:spacing w:after="0" w:line="240" w:lineRule="auto"/>
        <w:rPr>
          <w:rFonts w:ascii="Arial" w:eastAsia="Times New Roman" w:hAnsi="Arial" w:cs="Arial"/>
          <w:color w:val="000000"/>
          <w:lang w:eastAsia="fr-CH"/>
        </w:rPr>
      </w:pPr>
      <w:r w:rsidRPr="006E75DD">
        <w:rPr>
          <w:rFonts w:ascii="Arial" w:eastAsia="Times New Roman" w:hAnsi="Arial" w:cs="Arial"/>
          <w:color w:val="000000"/>
          <w:lang w:eastAsia="fr-CH"/>
        </w:rPr>
        <w:t xml:space="preserve">Une interruption de grossesse est non punissable aux conditions de l’art. 119 CP, avec une solution dite des délais, en deux phases : </w:t>
      </w:r>
    </w:p>
    <w:p w14:paraId="3E41B175" w14:textId="7941AC31" w:rsidR="006E75DD" w:rsidRPr="006E75DD" w:rsidRDefault="006E75DD" w:rsidP="001C32D4">
      <w:pPr>
        <w:spacing w:after="0" w:line="240" w:lineRule="auto"/>
        <w:rPr>
          <w:rFonts w:ascii="Arial" w:eastAsia="Times New Roman" w:hAnsi="Arial" w:cs="Arial"/>
          <w:color w:val="000000"/>
          <w:u w:val="single"/>
          <w:lang w:eastAsia="fr-CH"/>
        </w:rPr>
      </w:pPr>
    </w:p>
    <w:p w14:paraId="6777DA12" w14:textId="12905277" w:rsidR="006E75DD" w:rsidRPr="006E75DD" w:rsidRDefault="006E75DD" w:rsidP="001C32D4">
      <w:pPr>
        <w:pStyle w:val="Paragraphedeliste"/>
        <w:numPr>
          <w:ilvl w:val="0"/>
          <w:numId w:val="2"/>
        </w:numPr>
        <w:spacing w:after="0" w:line="240" w:lineRule="auto"/>
        <w:rPr>
          <w:rFonts w:ascii="Arial" w:eastAsia="Times New Roman" w:hAnsi="Arial" w:cs="Arial"/>
          <w:color w:val="000000"/>
          <w:u w:val="single"/>
          <w:lang w:eastAsia="fr-CH"/>
        </w:rPr>
      </w:pPr>
      <w:r w:rsidRPr="006E75DD">
        <w:rPr>
          <w:rFonts w:ascii="Arial" w:eastAsia="Times New Roman" w:hAnsi="Arial" w:cs="Arial"/>
          <w:color w:val="000000"/>
          <w:u w:val="single"/>
          <w:lang w:eastAsia="fr-CH"/>
        </w:rPr>
        <w:t xml:space="preserve">Conception jusqu’à douze semaines </w:t>
      </w:r>
    </w:p>
    <w:p w14:paraId="2A054320" w14:textId="77777777" w:rsidR="006E75DD" w:rsidRPr="006E75DD" w:rsidRDefault="006E75DD" w:rsidP="001C32D4">
      <w:pPr>
        <w:pStyle w:val="NormalWeb"/>
        <w:rPr>
          <w:rFonts w:ascii="Arial" w:hAnsi="Arial" w:cs="Arial"/>
          <w:i/>
          <w:iCs/>
          <w:sz w:val="22"/>
          <w:szCs w:val="22"/>
        </w:rPr>
      </w:pPr>
      <w:r w:rsidRPr="006E75DD">
        <w:rPr>
          <w:rFonts w:ascii="Arial" w:hAnsi="Arial" w:cs="Arial"/>
          <w:i/>
          <w:iCs/>
          <w:sz w:val="22"/>
          <w:szCs w:val="22"/>
          <w:vertAlign w:val="superscript"/>
        </w:rPr>
        <w:t xml:space="preserve">alinéa </w:t>
      </w:r>
      <w:r w:rsidRPr="006E75DD">
        <w:rPr>
          <w:rFonts w:ascii="Arial" w:hAnsi="Arial" w:cs="Arial"/>
          <w:i/>
          <w:iCs/>
          <w:sz w:val="22"/>
          <w:szCs w:val="22"/>
        </w:rPr>
        <w:t xml:space="preserve">2 L’interruption de grossesse n’est pas non plus punissable si, sur </w:t>
      </w:r>
      <w:r w:rsidRPr="006E75DD">
        <w:rPr>
          <w:rFonts w:ascii="Arial" w:hAnsi="Arial" w:cs="Arial"/>
          <w:b/>
          <w:bCs/>
          <w:i/>
          <w:iCs/>
          <w:sz w:val="22"/>
          <w:szCs w:val="22"/>
        </w:rPr>
        <w:t>demande écrite</w:t>
      </w:r>
      <w:r w:rsidRPr="006E75DD">
        <w:rPr>
          <w:rFonts w:ascii="Arial" w:hAnsi="Arial" w:cs="Arial"/>
          <w:i/>
          <w:iCs/>
          <w:sz w:val="22"/>
          <w:szCs w:val="22"/>
        </w:rPr>
        <w:t xml:space="preserve"> de la </w:t>
      </w:r>
      <w:r w:rsidRPr="006E75DD">
        <w:rPr>
          <w:rFonts w:ascii="Arial" w:hAnsi="Arial" w:cs="Arial"/>
          <w:b/>
          <w:bCs/>
          <w:i/>
          <w:iCs/>
          <w:sz w:val="22"/>
          <w:szCs w:val="22"/>
        </w:rPr>
        <w:t>femme qui invoque qu’elle se trouve en situation de détresse</w:t>
      </w:r>
      <w:r w:rsidRPr="006E75DD">
        <w:rPr>
          <w:rFonts w:ascii="Arial" w:hAnsi="Arial" w:cs="Arial"/>
          <w:i/>
          <w:iCs/>
          <w:sz w:val="22"/>
          <w:szCs w:val="22"/>
        </w:rPr>
        <w:t xml:space="preserve">, elle est pratiquée au cours des </w:t>
      </w:r>
      <w:r w:rsidRPr="006E75DD">
        <w:rPr>
          <w:rFonts w:ascii="Arial" w:hAnsi="Arial" w:cs="Arial"/>
          <w:b/>
          <w:bCs/>
          <w:i/>
          <w:iCs/>
          <w:sz w:val="22"/>
          <w:szCs w:val="22"/>
        </w:rPr>
        <w:t>douze semaines suivant le début des dernières règles</w:t>
      </w:r>
      <w:r w:rsidRPr="006E75DD">
        <w:rPr>
          <w:rFonts w:ascii="Arial" w:hAnsi="Arial" w:cs="Arial"/>
          <w:i/>
          <w:iCs/>
          <w:sz w:val="22"/>
          <w:szCs w:val="22"/>
        </w:rPr>
        <w:t xml:space="preserve"> par un </w:t>
      </w:r>
      <w:r w:rsidRPr="006E75DD">
        <w:rPr>
          <w:rFonts w:ascii="Arial" w:hAnsi="Arial" w:cs="Arial"/>
          <w:b/>
          <w:bCs/>
          <w:i/>
          <w:iCs/>
          <w:sz w:val="22"/>
          <w:szCs w:val="22"/>
        </w:rPr>
        <w:t>médecin habilité</w:t>
      </w:r>
      <w:r w:rsidRPr="006E75DD">
        <w:rPr>
          <w:rFonts w:ascii="Arial" w:hAnsi="Arial" w:cs="Arial"/>
          <w:i/>
          <w:iCs/>
          <w:sz w:val="22"/>
          <w:szCs w:val="22"/>
        </w:rPr>
        <w:t xml:space="preserve"> à exercer sa profession. Le médecin doit au préalable s’entretenir lui-même de manière approfondie avec la femme enceinte et la conseiller.</w:t>
      </w:r>
    </w:p>
    <w:p w14:paraId="05CAEC5A" w14:textId="6C5DB356" w:rsidR="006E75DD" w:rsidRPr="006E75DD" w:rsidRDefault="006E75DD" w:rsidP="001C32D4">
      <w:pPr>
        <w:spacing w:after="0" w:line="240" w:lineRule="auto"/>
        <w:rPr>
          <w:rFonts w:ascii="Arial" w:eastAsia="Times New Roman" w:hAnsi="Arial" w:cs="Arial"/>
          <w:color w:val="000000"/>
          <w:lang w:eastAsia="fr-CH"/>
        </w:rPr>
      </w:pPr>
      <w:r w:rsidRPr="006E75DD">
        <w:rPr>
          <w:rFonts w:ascii="Arial" w:eastAsia="Times New Roman" w:hAnsi="Arial" w:cs="Arial"/>
          <w:color w:val="000000"/>
          <w:lang w:eastAsia="fr-CH"/>
        </w:rPr>
        <w:t xml:space="preserve">On parle alors d’IVG. </w:t>
      </w:r>
    </w:p>
    <w:p w14:paraId="61B5D790" w14:textId="181B89C1" w:rsidR="006E75DD" w:rsidRPr="006E75DD" w:rsidRDefault="006E75DD" w:rsidP="001C32D4">
      <w:pPr>
        <w:spacing w:after="0" w:line="240" w:lineRule="auto"/>
        <w:rPr>
          <w:rFonts w:ascii="Arial" w:eastAsia="Times New Roman" w:hAnsi="Arial" w:cs="Arial"/>
          <w:color w:val="000000"/>
          <w:lang w:eastAsia="fr-CH"/>
        </w:rPr>
      </w:pPr>
    </w:p>
    <w:p w14:paraId="73806DCD" w14:textId="77777777" w:rsidR="006E75DD" w:rsidRPr="006E75DD" w:rsidRDefault="006E75DD" w:rsidP="001C32D4">
      <w:pPr>
        <w:spacing w:after="0" w:line="240" w:lineRule="auto"/>
        <w:rPr>
          <w:rFonts w:ascii="Arial" w:eastAsia="Times New Roman" w:hAnsi="Arial" w:cs="Arial"/>
          <w:color w:val="000000"/>
          <w:lang w:eastAsia="fr-CH"/>
        </w:rPr>
      </w:pPr>
    </w:p>
    <w:p w14:paraId="4CA2ABE8" w14:textId="7B8BDF17" w:rsidR="006E75DD" w:rsidRPr="006E75DD" w:rsidRDefault="006E75DD" w:rsidP="001C32D4">
      <w:pPr>
        <w:pStyle w:val="Paragraphedeliste"/>
        <w:numPr>
          <w:ilvl w:val="0"/>
          <w:numId w:val="2"/>
        </w:numPr>
        <w:spacing w:after="0" w:line="240" w:lineRule="auto"/>
        <w:rPr>
          <w:rFonts w:ascii="Arial" w:eastAsia="Times New Roman" w:hAnsi="Arial" w:cs="Arial"/>
          <w:color w:val="000000"/>
          <w:u w:val="single"/>
          <w:lang w:eastAsia="fr-CH"/>
        </w:rPr>
      </w:pPr>
      <w:r w:rsidRPr="006E75DD">
        <w:rPr>
          <w:rFonts w:ascii="Arial" w:eastAsia="Times New Roman" w:hAnsi="Arial" w:cs="Arial"/>
          <w:color w:val="000000"/>
          <w:u w:val="single"/>
          <w:lang w:eastAsia="fr-CH"/>
        </w:rPr>
        <w:t>Après les douze semaines depuis les dernières règles</w:t>
      </w:r>
    </w:p>
    <w:p w14:paraId="279BBF3B" w14:textId="197ED6B2" w:rsidR="006E75DD" w:rsidRPr="006E75DD" w:rsidRDefault="006E75DD" w:rsidP="001C32D4">
      <w:pPr>
        <w:pStyle w:val="NormalWeb"/>
        <w:rPr>
          <w:rFonts w:ascii="Arial" w:hAnsi="Arial" w:cs="Arial"/>
          <w:i/>
          <w:iCs/>
          <w:sz w:val="22"/>
          <w:szCs w:val="22"/>
        </w:rPr>
      </w:pPr>
      <w:r w:rsidRPr="006E75DD">
        <w:rPr>
          <w:rFonts w:ascii="Arial" w:hAnsi="Arial" w:cs="Arial"/>
          <w:sz w:val="22"/>
          <w:szCs w:val="22"/>
        </w:rPr>
        <w:t xml:space="preserve">Al. 1 </w:t>
      </w:r>
      <w:r w:rsidRPr="006E75DD">
        <w:rPr>
          <w:rFonts w:ascii="Arial" w:hAnsi="Arial" w:cs="Arial"/>
          <w:i/>
          <w:iCs/>
          <w:sz w:val="22"/>
          <w:szCs w:val="22"/>
        </w:rPr>
        <w:t xml:space="preserve">L’interruption de grossesse n’est pas punissable si </w:t>
      </w:r>
      <w:r w:rsidRPr="006E75DD">
        <w:rPr>
          <w:rFonts w:ascii="Arial" w:hAnsi="Arial" w:cs="Arial"/>
          <w:b/>
          <w:bCs/>
          <w:i/>
          <w:iCs/>
          <w:sz w:val="22"/>
          <w:szCs w:val="22"/>
        </w:rPr>
        <w:t>un avis médical démontre qu’elle est nécessaire pour écarter le danger d’une atteinte grave à l’intégrité physique ou d’un état de détresse profonde de la femme enceinte</w:t>
      </w:r>
      <w:r w:rsidRPr="006E75DD">
        <w:rPr>
          <w:rFonts w:ascii="Arial" w:hAnsi="Arial" w:cs="Arial"/>
          <w:i/>
          <w:iCs/>
          <w:sz w:val="22"/>
          <w:szCs w:val="22"/>
        </w:rPr>
        <w:t xml:space="preserve">. Le </w:t>
      </w:r>
      <w:r w:rsidRPr="006E75DD">
        <w:rPr>
          <w:rFonts w:ascii="Arial" w:hAnsi="Arial" w:cs="Arial"/>
          <w:b/>
          <w:bCs/>
          <w:i/>
          <w:iCs/>
          <w:sz w:val="22"/>
          <w:szCs w:val="22"/>
        </w:rPr>
        <w:t>danger</w:t>
      </w:r>
      <w:r w:rsidRPr="006E75DD">
        <w:rPr>
          <w:rFonts w:ascii="Arial" w:hAnsi="Arial" w:cs="Arial"/>
          <w:i/>
          <w:iCs/>
          <w:sz w:val="22"/>
          <w:szCs w:val="22"/>
        </w:rPr>
        <w:t xml:space="preserve"> devra être d’autant plus grave que la </w:t>
      </w:r>
      <w:r w:rsidRPr="006E75DD">
        <w:rPr>
          <w:rFonts w:ascii="Arial" w:hAnsi="Arial" w:cs="Arial"/>
          <w:b/>
          <w:bCs/>
          <w:i/>
          <w:iCs/>
          <w:sz w:val="22"/>
          <w:szCs w:val="22"/>
        </w:rPr>
        <w:t>grossesse est avancée</w:t>
      </w:r>
      <w:r w:rsidRPr="006E75DD">
        <w:rPr>
          <w:rFonts w:ascii="Arial" w:hAnsi="Arial" w:cs="Arial"/>
          <w:i/>
          <w:iCs/>
          <w:sz w:val="22"/>
          <w:szCs w:val="22"/>
        </w:rPr>
        <w:t>.</w:t>
      </w:r>
    </w:p>
    <w:p w14:paraId="6FD1277B" w14:textId="4E499879" w:rsidR="006E75DD" w:rsidRPr="006E75DD" w:rsidRDefault="006E75DD" w:rsidP="001C32D4">
      <w:pPr>
        <w:spacing w:after="0" w:line="240" w:lineRule="auto"/>
        <w:rPr>
          <w:rFonts w:ascii="Arial" w:eastAsia="Times New Roman" w:hAnsi="Arial" w:cs="Arial"/>
          <w:color w:val="000000"/>
          <w:lang w:eastAsia="fr-CH"/>
        </w:rPr>
      </w:pPr>
      <w:r w:rsidRPr="006E75DD">
        <w:rPr>
          <w:rFonts w:ascii="Arial" w:eastAsia="Times New Roman" w:hAnsi="Arial" w:cs="Arial"/>
          <w:color w:val="000000"/>
          <w:lang w:eastAsia="fr-CH"/>
        </w:rPr>
        <w:t xml:space="preserve">On parle alors d’IMG. </w:t>
      </w:r>
    </w:p>
    <w:p w14:paraId="48FDF1DE" w14:textId="77777777" w:rsidR="006E75DD" w:rsidRPr="006E75DD" w:rsidRDefault="006E75DD" w:rsidP="001C32D4">
      <w:pPr>
        <w:spacing w:after="0" w:line="240" w:lineRule="auto"/>
        <w:rPr>
          <w:rFonts w:ascii="Arial" w:eastAsia="Times New Roman" w:hAnsi="Arial" w:cs="Arial"/>
          <w:color w:val="000000"/>
          <w:lang w:eastAsia="fr-CH"/>
        </w:rPr>
      </w:pPr>
    </w:p>
    <w:p w14:paraId="5CF9052F" w14:textId="786B4267" w:rsidR="006E75DD" w:rsidRPr="006E75DD" w:rsidRDefault="006E75DD" w:rsidP="001C32D4">
      <w:pPr>
        <w:spacing w:line="240" w:lineRule="auto"/>
        <w:rPr>
          <w:rFonts w:ascii="Arial" w:eastAsia="Times New Roman" w:hAnsi="Arial" w:cs="Arial"/>
          <w:color w:val="000000"/>
          <w:lang w:eastAsia="fr-CH"/>
        </w:rPr>
      </w:pPr>
      <w:r w:rsidRPr="006E75DD">
        <w:rPr>
          <w:rFonts w:ascii="Arial" w:eastAsia="Times New Roman" w:hAnsi="Arial" w:cs="Arial"/>
          <w:color w:val="000000"/>
          <w:lang w:eastAsia="fr-CH"/>
        </w:rPr>
        <w:br w:type="page"/>
      </w:r>
    </w:p>
    <w:p w14:paraId="48CC0CA8" w14:textId="21B038B4" w:rsidR="006E75DD" w:rsidRPr="006E75DD" w:rsidRDefault="006E75DD" w:rsidP="001C32D4">
      <w:pPr>
        <w:spacing w:after="0" w:line="240" w:lineRule="auto"/>
        <w:rPr>
          <w:rFonts w:ascii="Arial" w:eastAsia="Times New Roman" w:hAnsi="Arial" w:cs="Arial"/>
          <w:b/>
          <w:bCs/>
          <w:color w:val="000000"/>
          <w:lang w:eastAsia="fr-CH"/>
        </w:rPr>
      </w:pPr>
      <w:r w:rsidRPr="006E75DD">
        <w:rPr>
          <w:rFonts w:ascii="Arial" w:eastAsia="Times New Roman" w:hAnsi="Arial" w:cs="Arial"/>
          <w:b/>
          <w:bCs/>
          <w:color w:val="000000"/>
          <w:lang w:eastAsia="fr-CH"/>
        </w:rPr>
        <w:lastRenderedPageBreak/>
        <w:t xml:space="preserve">CONTRACEPTION – IVG </w:t>
      </w:r>
    </w:p>
    <w:p w14:paraId="570E5C0D" w14:textId="0371118C" w:rsidR="006E75DD" w:rsidRPr="006E75DD" w:rsidRDefault="006E75DD" w:rsidP="001C32D4">
      <w:pPr>
        <w:spacing w:after="0" w:line="240" w:lineRule="auto"/>
        <w:rPr>
          <w:rFonts w:ascii="Arial" w:eastAsia="Times New Roman" w:hAnsi="Arial" w:cs="Arial"/>
          <w:b/>
          <w:bCs/>
          <w:color w:val="000000"/>
          <w:lang w:eastAsia="fr-CH"/>
        </w:rPr>
      </w:pPr>
    </w:p>
    <w:p w14:paraId="5CEE4273" w14:textId="6FAB8780" w:rsidR="006E75DD" w:rsidRPr="006E75DD" w:rsidRDefault="006E75DD" w:rsidP="001C32D4">
      <w:pPr>
        <w:pBdr>
          <w:bottom w:val="single" w:sz="12" w:space="1" w:color="auto"/>
        </w:pBdr>
        <w:shd w:val="clear" w:color="auto" w:fill="D9D9D9" w:themeFill="background1" w:themeFillShade="D9"/>
        <w:spacing w:after="0" w:line="240" w:lineRule="auto"/>
        <w:rPr>
          <w:rFonts w:ascii="Arial" w:eastAsia="Times New Roman" w:hAnsi="Arial" w:cs="Arial"/>
          <w:b/>
          <w:bCs/>
          <w:color w:val="000000"/>
          <w:lang w:eastAsia="fr-CH"/>
        </w:rPr>
      </w:pPr>
      <w:r w:rsidRPr="006E75DD">
        <w:rPr>
          <w:rFonts w:ascii="Arial" w:eastAsia="Times New Roman" w:hAnsi="Arial" w:cs="Arial"/>
          <w:b/>
          <w:bCs/>
          <w:color w:val="000000"/>
          <w:lang w:eastAsia="fr-CH"/>
        </w:rPr>
        <w:t xml:space="preserve">QUID EN CAS DE NAISSANCE D’UN ENFANT NON DESIRE ? </w:t>
      </w:r>
    </w:p>
    <w:p w14:paraId="3B782CEA" w14:textId="7186A56D" w:rsidR="006E75DD" w:rsidRPr="006E75DD" w:rsidRDefault="006E75DD" w:rsidP="001C32D4">
      <w:pPr>
        <w:spacing w:after="0" w:line="240" w:lineRule="auto"/>
        <w:rPr>
          <w:rFonts w:ascii="Arial" w:eastAsia="Times New Roman" w:hAnsi="Arial" w:cs="Arial"/>
          <w:color w:val="000000"/>
          <w:lang w:eastAsia="fr-CH"/>
        </w:rPr>
      </w:pPr>
    </w:p>
    <w:p w14:paraId="45DF7190" w14:textId="2384080D" w:rsidR="0050546E" w:rsidRPr="006E75DD" w:rsidRDefault="0050546E" w:rsidP="001C32D4">
      <w:pPr>
        <w:spacing w:after="0" w:line="240" w:lineRule="auto"/>
        <w:rPr>
          <w:rFonts w:ascii="Arial" w:eastAsia="Times New Roman" w:hAnsi="Arial" w:cs="Arial"/>
          <w:color w:val="000000"/>
          <w:lang w:eastAsia="fr-CH"/>
        </w:rPr>
      </w:pPr>
    </w:p>
    <w:p w14:paraId="1684C9C4" w14:textId="06E08C44" w:rsidR="006E75DD" w:rsidRPr="006E75DD" w:rsidRDefault="006E75DD" w:rsidP="001C32D4">
      <w:pPr>
        <w:spacing w:line="240" w:lineRule="auto"/>
        <w:rPr>
          <w:rFonts w:ascii="Arial" w:hAnsi="Arial" w:cs="Arial"/>
        </w:rPr>
      </w:pPr>
      <w:r w:rsidRPr="006E75DD">
        <w:rPr>
          <w:rFonts w:ascii="Arial" w:hAnsi="Arial" w:cs="Arial"/>
        </w:rPr>
        <w:t xml:space="preserve">On peut imaginer, comme cela s’est déjà produit, que le gynécologue oublie de procéder à une ligature des trompes lors d’une naissance par césarienne et qu’il en résulte, quelques mois plus tard, une grossesse. </w:t>
      </w:r>
    </w:p>
    <w:p w14:paraId="69711576" w14:textId="7B91C144" w:rsidR="006E75DD" w:rsidRDefault="006E75DD" w:rsidP="001C32D4">
      <w:pPr>
        <w:spacing w:line="240" w:lineRule="auto"/>
        <w:rPr>
          <w:rFonts w:ascii="Arial" w:hAnsi="Arial" w:cs="Arial"/>
        </w:rPr>
      </w:pPr>
      <w:r w:rsidRPr="006E75DD">
        <w:rPr>
          <w:rFonts w:ascii="Arial" w:hAnsi="Arial" w:cs="Arial"/>
        </w:rPr>
        <w:t>Le TF a indiqué qu’il aurait été totalement contrairement au droit d’exiger de la femme qu’elle avorte ou qu’elle donne cet enfant à l’adoption</w:t>
      </w:r>
      <w:r w:rsidR="001C32D4">
        <w:rPr>
          <w:rFonts w:ascii="Arial" w:hAnsi="Arial" w:cs="Arial"/>
        </w:rPr>
        <w:t>, le TF reconnaissant un droit à la planification familiale, laquelle permet de ne pas souhaiter d’enfant ou pas d’autre enfant (</w:t>
      </w:r>
      <w:proofErr w:type="spellStart"/>
      <w:r w:rsidR="001C32D4" w:rsidRPr="001C32D4">
        <w:rPr>
          <w:rFonts w:ascii="Arial" w:hAnsi="Arial" w:cs="Arial"/>
          <w:b/>
          <w:bCs/>
        </w:rPr>
        <w:t>wrongful</w:t>
      </w:r>
      <w:proofErr w:type="spellEnd"/>
      <w:r w:rsidR="001C32D4" w:rsidRPr="001C32D4">
        <w:rPr>
          <w:rFonts w:ascii="Arial" w:hAnsi="Arial" w:cs="Arial"/>
          <w:b/>
          <w:bCs/>
        </w:rPr>
        <w:t xml:space="preserve"> conception</w:t>
      </w:r>
      <w:r w:rsidR="001C32D4">
        <w:rPr>
          <w:rFonts w:ascii="Arial" w:hAnsi="Arial" w:cs="Arial"/>
        </w:rPr>
        <w:t xml:space="preserve">, </w:t>
      </w:r>
      <w:r w:rsidR="001C32D4" w:rsidRPr="006E75DD">
        <w:rPr>
          <w:rFonts w:ascii="Arial" w:hAnsi="Arial" w:cs="Arial"/>
        </w:rPr>
        <w:t>ATF 132 III 359</w:t>
      </w:r>
      <w:r w:rsidR="001C32D4">
        <w:rPr>
          <w:rFonts w:ascii="Arial" w:hAnsi="Arial" w:cs="Arial"/>
        </w:rPr>
        <w:t>).</w:t>
      </w:r>
    </w:p>
    <w:p w14:paraId="71854CEE" w14:textId="0CF138B8" w:rsidR="006E75DD" w:rsidRDefault="006E75DD" w:rsidP="001C32D4">
      <w:pPr>
        <w:spacing w:line="240" w:lineRule="auto"/>
        <w:rPr>
          <w:rFonts w:ascii="Arial" w:hAnsi="Arial" w:cs="Arial"/>
        </w:rPr>
      </w:pPr>
      <w:r>
        <w:rPr>
          <w:rFonts w:ascii="Arial" w:hAnsi="Arial" w:cs="Arial"/>
        </w:rPr>
        <w:t xml:space="preserve">Force est de constater qu’il y a là une violation des règles de l’art de la part du médecin, quand bien même il n’a pas une obligation de résultat mais de moyens (l’oubli de ligature des trompes par le médecin n’était pas contesté). </w:t>
      </w:r>
    </w:p>
    <w:p w14:paraId="13131407" w14:textId="53C7A691" w:rsidR="006E75DD" w:rsidRDefault="006E75DD" w:rsidP="001C32D4">
      <w:pPr>
        <w:spacing w:line="240" w:lineRule="auto"/>
        <w:rPr>
          <w:rFonts w:ascii="Arial" w:hAnsi="Arial" w:cs="Arial"/>
        </w:rPr>
      </w:pPr>
      <w:r>
        <w:rPr>
          <w:rFonts w:ascii="Arial" w:hAnsi="Arial" w:cs="Arial"/>
        </w:rPr>
        <w:t>Il s’agissait dès lors d’examiner le dommage, lequel n’est pas l’enfant en tant que tel mais les coûts résultant de son entretien, qu’il s’agisse</w:t>
      </w:r>
    </w:p>
    <w:p w14:paraId="16745010" w14:textId="5E9012D5" w:rsidR="006E75DD" w:rsidRDefault="006E75DD" w:rsidP="001C32D4">
      <w:pPr>
        <w:pStyle w:val="Paragraphedeliste"/>
        <w:numPr>
          <w:ilvl w:val="0"/>
          <w:numId w:val="1"/>
        </w:numPr>
        <w:spacing w:line="240" w:lineRule="auto"/>
        <w:rPr>
          <w:rFonts w:ascii="Arial" w:hAnsi="Arial" w:cs="Arial"/>
        </w:rPr>
      </w:pPr>
      <w:r>
        <w:rPr>
          <w:rFonts w:ascii="Arial" w:hAnsi="Arial" w:cs="Arial"/>
        </w:rPr>
        <w:t xml:space="preserve">d’un enfant né en bonne santé mais non prévu </w:t>
      </w:r>
    </w:p>
    <w:p w14:paraId="648FF8A1" w14:textId="3335E614" w:rsidR="006E75DD" w:rsidRPr="006E75DD" w:rsidRDefault="006E75DD" w:rsidP="001C32D4">
      <w:pPr>
        <w:pStyle w:val="Paragraphedeliste"/>
        <w:numPr>
          <w:ilvl w:val="0"/>
          <w:numId w:val="1"/>
        </w:numPr>
        <w:spacing w:line="240" w:lineRule="auto"/>
        <w:rPr>
          <w:rFonts w:ascii="Arial" w:hAnsi="Arial" w:cs="Arial"/>
        </w:rPr>
      </w:pPr>
      <w:r>
        <w:rPr>
          <w:rFonts w:ascii="Arial" w:hAnsi="Arial" w:cs="Arial"/>
        </w:rPr>
        <w:t xml:space="preserve">d’un enfant </w:t>
      </w:r>
      <w:r w:rsidR="001C32D4">
        <w:rPr>
          <w:rFonts w:ascii="Arial" w:hAnsi="Arial" w:cs="Arial"/>
        </w:rPr>
        <w:t xml:space="preserve">souhaité mais </w:t>
      </w:r>
      <w:r>
        <w:rPr>
          <w:rFonts w:ascii="Arial" w:hAnsi="Arial" w:cs="Arial"/>
        </w:rPr>
        <w:t>né handicapé alors que les parents avaient été mal informés sur les tests possibles permettant d’exclure une trisomie 21</w:t>
      </w:r>
      <w:r w:rsidR="001C32D4">
        <w:rPr>
          <w:rFonts w:ascii="Arial" w:hAnsi="Arial" w:cs="Arial"/>
        </w:rPr>
        <w:t xml:space="preserve"> (</w:t>
      </w:r>
      <w:proofErr w:type="spellStart"/>
      <w:r w:rsidR="001C32D4" w:rsidRPr="001C32D4">
        <w:rPr>
          <w:rFonts w:ascii="Arial" w:hAnsi="Arial" w:cs="Arial"/>
          <w:b/>
          <w:bCs/>
        </w:rPr>
        <w:t>wrongful</w:t>
      </w:r>
      <w:proofErr w:type="spellEnd"/>
      <w:r w:rsidR="001C32D4" w:rsidRPr="001C32D4">
        <w:rPr>
          <w:rFonts w:ascii="Arial" w:hAnsi="Arial" w:cs="Arial"/>
          <w:b/>
          <w:bCs/>
        </w:rPr>
        <w:t xml:space="preserve"> life</w:t>
      </w:r>
      <w:r w:rsidR="001C32D4">
        <w:rPr>
          <w:rFonts w:ascii="Arial" w:hAnsi="Arial" w:cs="Arial"/>
        </w:rPr>
        <w:t>)</w:t>
      </w:r>
      <w:r>
        <w:rPr>
          <w:rFonts w:ascii="Arial" w:hAnsi="Arial" w:cs="Arial"/>
        </w:rPr>
        <w:t xml:space="preserve">. </w:t>
      </w:r>
    </w:p>
    <w:p w14:paraId="475C036B" w14:textId="2640DC5C" w:rsidR="0050546E" w:rsidRDefault="0050546E" w:rsidP="001C32D4">
      <w:pPr>
        <w:spacing w:line="240" w:lineRule="auto"/>
        <w:rPr>
          <w:rFonts w:ascii="Arial" w:hAnsi="Arial" w:cs="Arial"/>
        </w:rPr>
      </w:pPr>
    </w:p>
    <w:p w14:paraId="21528EF7" w14:textId="4FBF1553" w:rsidR="001C32D4" w:rsidRDefault="001C32D4" w:rsidP="001C32D4">
      <w:pPr>
        <w:spacing w:line="240" w:lineRule="auto"/>
        <w:rPr>
          <w:rFonts w:ascii="Arial" w:hAnsi="Arial" w:cs="Arial"/>
        </w:rPr>
      </w:pPr>
      <w:r>
        <w:rPr>
          <w:rFonts w:ascii="Arial" w:hAnsi="Arial" w:cs="Arial"/>
        </w:rPr>
        <w:t>Dans le deuxième cas, il y a eu une violation des règles de l’art puisque le médecin n’a pas pratiqué les tests permettant d’exclure la trisomie (moyennent bien entendu le consentement de la mère).</w:t>
      </w:r>
    </w:p>
    <w:p w14:paraId="70A1FF12" w14:textId="077F6D24" w:rsidR="001C32D4" w:rsidRDefault="001C32D4" w:rsidP="001C32D4">
      <w:pPr>
        <w:spacing w:line="240" w:lineRule="auto"/>
        <w:rPr>
          <w:rFonts w:ascii="Arial" w:hAnsi="Arial" w:cs="Arial"/>
        </w:rPr>
      </w:pPr>
      <w:r>
        <w:rPr>
          <w:rFonts w:ascii="Arial" w:hAnsi="Arial" w:cs="Arial"/>
        </w:rPr>
        <w:t xml:space="preserve">Le préjudice est la différence des frais d’entretien entre un enfant en bonne santé et un enfant handicapé, la question état difficile à chiffrer, notamment en raison de la question de savoir quelle sera l’ampleur de l’intervention de l’assurance-invalidité par exemple (mesures médicales selon 12 et 13 LAI). </w:t>
      </w:r>
    </w:p>
    <w:p w14:paraId="32610571" w14:textId="6832B7FA" w:rsidR="00A96805" w:rsidRPr="001C32D4" w:rsidRDefault="001C32D4" w:rsidP="001C32D4">
      <w:pPr>
        <w:spacing w:line="240" w:lineRule="auto"/>
        <w:rPr>
          <w:rFonts w:ascii="Arial" w:hAnsi="Arial" w:cs="Arial"/>
        </w:rPr>
      </w:pPr>
      <w:r>
        <w:rPr>
          <w:rFonts w:ascii="Arial" w:hAnsi="Arial" w:cs="Arial"/>
        </w:rPr>
        <w:t xml:space="preserve">Aujourd’hui exclue, une action pourrait intellectuellement voir le jour, à savoir celle de l’enfant pour une vie non désirée : actuellement, seuls les parents ont la capacité d’agir, non l’enfant : « l’enfant ne dispose pas d’un droit à ne pas naître, seule la mère peut le faire » (arrêt de 2014), </w:t>
      </w:r>
      <w:r w:rsidRPr="001C32D4">
        <w:rPr>
          <w:rFonts w:ascii="Arial" w:hAnsi="Arial" w:cs="Arial"/>
          <w:b/>
          <w:bCs/>
        </w:rPr>
        <w:t xml:space="preserve">action </w:t>
      </w:r>
      <w:proofErr w:type="spellStart"/>
      <w:r w:rsidRPr="001C32D4">
        <w:rPr>
          <w:rFonts w:ascii="Arial" w:hAnsi="Arial" w:cs="Arial"/>
          <w:b/>
          <w:bCs/>
        </w:rPr>
        <w:t>wrongful</w:t>
      </w:r>
      <w:proofErr w:type="spellEnd"/>
      <w:r>
        <w:rPr>
          <w:rFonts w:ascii="Arial" w:hAnsi="Arial" w:cs="Arial"/>
        </w:rPr>
        <w:t xml:space="preserve"> life. </w:t>
      </w:r>
    </w:p>
    <w:sectPr w:rsidR="00A96805" w:rsidRPr="001C32D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7BE1B" w14:textId="77777777" w:rsidR="00197070" w:rsidRDefault="00197070" w:rsidP="00A57EBD">
      <w:pPr>
        <w:spacing w:after="0" w:line="240" w:lineRule="auto"/>
      </w:pPr>
      <w:r>
        <w:separator/>
      </w:r>
    </w:p>
  </w:endnote>
  <w:endnote w:type="continuationSeparator" w:id="0">
    <w:p w14:paraId="6CA0BE48" w14:textId="77777777" w:rsidR="00197070" w:rsidRDefault="00197070" w:rsidP="00A5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9F4FE" w14:textId="77777777" w:rsidR="00197070" w:rsidRDefault="00197070" w:rsidP="00A57EBD">
      <w:pPr>
        <w:spacing w:after="0" w:line="240" w:lineRule="auto"/>
      </w:pPr>
      <w:r>
        <w:separator/>
      </w:r>
    </w:p>
  </w:footnote>
  <w:footnote w:type="continuationSeparator" w:id="0">
    <w:p w14:paraId="07C3DC25" w14:textId="77777777" w:rsidR="00197070" w:rsidRDefault="00197070" w:rsidP="00A57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C49D" w14:textId="6D532A08" w:rsidR="00A57EBD" w:rsidRPr="00A57EBD" w:rsidRDefault="00A57EBD" w:rsidP="00A57EBD">
    <w:pPr>
      <w:pStyle w:val="En-tte"/>
      <w:jc w:val="right"/>
      <w:rPr>
        <w:rFonts w:ascii="Arial" w:hAnsi="Arial" w:cs="Arial"/>
        <w:sz w:val="20"/>
        <w:szCs w:val="20"/>
      </w:rPr>
    </w:pPr>
    <w:r w:rsidRPr="00A57EBD">
      <w:rPr>
        <w:rFonts w:ascii="Arial" w:hAnsi="Arial" w:cs="Arial"/>
        <w:sz w:val="20"/>
        <w:szCs w:val="20"/>
      </w:rPr>
      <w:t xml:space="preserve">CAS droit des patients et santé publique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910B75"/>
    <w:multiLevelType w:val="hybridMultilevel"/>
    <w:tmpl w:val="CC2C31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0A20ADF"/>
    <w:multiLevelType w:val="hybridMultilevel"/>
    <w:tmpl w:val="6D360EE0"/>
    <w:lvl w:ilvl="0" w:tplc="9B047A1E">
      <w:start w:val="25"/>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A4"/>
    <w:rsid w:val="00197070"/>
    <w:rsid w:val="001C32D4"/>
    <w:rsid w:val="001D0B95"/>
    <w:rsid w:val="00237725"/>
    <w:rsid w:val="002C7722"/>
    <w:rsid w:val="002E14A4"/>
    <w:rsid w:val="00336890"/>
    <w:rsid w:val="00395F29"/>
    <w:rsid w:val="004E0D7E"/>
    <w:rsid w:val="0050546E"/>
    <w:rsid w:val="00505770"/>
    <w:rsid w:val="0051475C"/>
    <w:rsid w:val="00620C20"/>
    <w:rsid w:val="00657A0B"/>
    <w:rsid w:val="00662C33"/>
    <w:rsid w:val="006B3C1F"/>
    <w:rsid w:val="006E75DD"/>
    <w:rsid w:val="007306EE"/>
    <w:rsid w:val="00740482"/>
    <w:rsid w:val="00865010"/>
    <w:rsid w:val="008766FC"/>
    <w:rsid w:val="009C3E2A"/>
    <w:rsid w:val="00A57EBD"/>
    <w:rsid w:val="00A96805"/>
    <w:rsid w:val="00B13B1C"/>
    <w:rsid w:val="00B41BF2"/>
    <w:rsid w:val="00C32935"/>
    <w:rsid w:val="00D870FB"/>
    <w:rsid w:val="00DA3B11"/>
    <w:rsid w:val="00E144CA"/>
    <w:rsid w:val="00E41E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2C15"/>
  <w15:chartTrackingRefBased/>
  <w15:docId w15:val="{0381F211-6595-4CDB-B7AC-9A52644E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2E14A4"/>
    <w:rPr>
      <w:rFonts w:ascii="Calibri-Bold" w:hAnsi="Calibri-Bold" w:hint="default"/>
      <w:b/>
      <w:bCs/>
      <w:i w:val="0"/>
      <w:iCs w:val="0"/>
      <w:color w:val="000000"/>
      <w:sz w:val="22"/>
      <w:szCs w:val="22"/>
    </w:rPr>
  </w:style>
  <w:style w:type="character" w:customStyle="1" w:styleId="fontstyle21">
    <w:name w:val="fontstyle21"/>
    <w:basedOn w:val="Policepardfaut"/>
    <w:rsid w:val="002E14A4"/>
    <w:rPr>
      <w:rFonts w:ascii="Calibri" w:hAnsi="Calibri" w:cs="Calibri" w:hint="default"/>
      <w:b w:val="0"/>
      <w:bCs w:val="0"/>
      <w:i w:val="0"/>
      <w:iCs w:val="0"/>
      <w:color w:val="000000"/>
      <w:sz w:val="22"/>
      <w:szCs w:val="22"/>
    </w:rPr>
  </w:style>
  <w:style w:type="paragraph" w:styleId="Paragraphedeliste">
    <w:name w:val="List Paragraph"/>
    <w:basedOn w:val="Normal"/>
    <w:uiPriority w:val="34"/>
    <w:qFormat/>
    <w:rsid w:val="009C3E2A"/>
    <w:pPr>
      <w:ind w:left="720"/>
      <w:contextualSpacing/>
    </w:pPr>
  </w:style>
  <w:style w:type="paragraph" w:styleId="En-tte">
    <w:name w:val="header"/>
    <w:basedOn w:val="Normal"/>
    <w:link w:val="En-tteCar"/>
    <w:uiPriority w:val="99"/>
    <w:unhideWhenUsed/>
    <w:rsid w:val="00A57EBD"/>
    <w:pPr>
      <w:tabs>
        <w:tab w:val="center" w:pos="4536"/>
        <w:tab w:val="right" w:pos="9072"/>
      </w:tabs>
      <w:spacing w:after="0" w:line="240" w:lineRule="auto"/>
    </w:pPr>
  </w:style>
  <w:style w:type="character" w:customStyle="1" w:styleId="En-tteCar">
    <w:name w:val="En-tête Car"/>
    <w:basedOn w:val="Policepardfaut"/>
    <w:link w:val="En-tte"/>
    <w:uiPriority w:val="99"/>
    <w:rsid w:val="00A57EBD"/>
  </w:style>
  <w:style w:type="paragraph" w:styleId="Pieddepage">
    <w:name w:val="footer"/>
    <w:basedOn w:val="Normal"/>
    <w:link w:val="PieddepageCar"/>
    <w:uiPriority w:val="99"/>
    <w:unhideWhenUsed/>
    <w:rsid w:val="00A57E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7EBD"/>
  </w:style>
  <w:style w:type="paragraph" w:styleId="NormalWeb">
    <w:name w:val="Normal (Web)"/>
    <w:basedOn w:val="Normal"/>
    <w:uiPriority w:val="99"/>
    <w:semiHidden/>
    <w:unhideWhenUsed/>
    <w:rsid w:val="006E75D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437831">
      <w:bodyDiv w:val="1"/>
      <w:marLeft w:val="0"/>
      <w:marRight w:val="0"/>
      <w:marTop w:val="0"/>
      <w:marBottom w:val="0"/>
      <w:divBdr>
        <w:top w:val="none" w:sz="0" w:space="0" w:color="auto"/>
        <w:left w:val="none" w:sz="0" w:space="0" w:color="auto"/>
        <w:bottom w:val="none" w:sz="0" w:space="0" w:color="auto"/>
        <w:right w:val="none" w:sz="0" w:space="0" w:color="auto"/>
      </w:divBdr>
    </w:div>
    <w:div w:id="14638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Famille &amp; filiation (PMA incluse)</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101B2B10-9FCC-4582-80ED-905058AD8D88}"/>
</file>

<file path=customXml/itemProps2.xml><?xml version="1.0" encoding="utf-8"?>
<ds:datastoreItem xmlns:ds="http://schemas.openxmlformats.org/officeDocument/2006/customXml" ds:itemID="{BB65998A-4BAA-419E-A0D1-C5C651697309}"/>
</file>

<file path=customXml/itemProps3.xml><?xml version="1.0" encoding="utf-8"?>
<ds:datastoreItem xmlns:ds="http://schemas.openxmlformats.org/officeDocument/2006/customXml" ds:itemID="{6E2141F5-B630-4D4D-9272-D018389E7E83}"/>
</file>

<file path=docProps/app.xml><?xml version="1.0" encoding="utf-8"?>
<Properties xmlns="http://schemas.openxmlformats.org/officeDocument/2006/extended-properties" xmlns:vt="http://schemas.openxmlformats.org/officeDocument/2006/docPropsVTypes">
  <Template>Normal.dotm</Template>
  <TotalTime>23</TotalTime>
  <Pages>2</Pages>
  <Words>600</Words>
  <Characters>3305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PETRUCCI Damien</dc:creator>
  <cp:keywords/>
  <dc:description/>
  <cp:lastModifiedBy>Haunreiter Katja</cp:lastModifiedBy>
  <cp:revision>5</cp:revision>
  <cp:lastPrinted>2021-01-18T07:11:00Z</cp:lastPrinted>
  <dcterms:created xsi:type="dcterms:W3CDTF">2021-01-18T07:11:00Z</dcterms:created>
  <dcterms:modified xsi:type="dcterms:W3CDTF">2021-01-18T15:45:00Z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